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5F04E" w14:textId="77777777" w:rsidR="003A7AE3" w:rsidRDefault="00B56A58">
      <w:pPr>
        <w:widowControl/>
        <w:ind w:firstLineChars="0" w:firstLine="0"/>
        <w:jc w:val="left"/>
        <w:rPr>
          <w:rFonts w:cs="Times New Roman"/>
          <w:b/>
          <w:bCs/>
          <w:szCs w:val="28"/>
        </w:rPr>
      </w:pPr>
      <w:r>
        <w:rPr>
          <w:rFonts w:cs="Times New Roman" w:hint="eastAsia"/>
          <w:b/>
          <w:bCs/>
          <w:szCs w:val="28"/>
        </w:rPr>
        <w:t>附件</w:t>
      </w:r>
      <w:r>
        <w:rPr>
          <w:rFonts w:cs="Times New Roman" w:hint="eastAsia"/>
          <w:b/>
          <w:bCs/>
          <w:szCs w:val="28"/>
        </w:rPr>
        <w:t>2</w:t>
      </w:r>
      <w:r>
        <w:rPr>
          <w:rFonts w:cs="Times New Roman" w:hint="eastAsia"/>
          <w:b/>
          <w:bCs/>
          <w:szCs w:val="28"/>
        </w:rPr>
        <w:t>：自评分表和佐证材料</w:t>
      </w:r>
    </w:p>
    <w:tbl>
      <w:tblPr>
        <w:tblStyle w:val="a8"/>
        <w:tblW w:w="13948" w:type="dxa"/>
        <w:jc w:val="center"/>
        <w:tblCellMar>
          <w:left w:w="28" w:type="dxa"/>
          <w:right w:w="28" w:type="dxa"/>
        </w:tblCellMar>
        <w:tblLook w:val="04A0" w:firstRow="1" w:lastRow="0" w:firstColumn="1" w:lastColumn="0" w:noHBand="0" w:noVBand="1"/>
      </w:tblPr>
      <w:tblGrid>
        <w:gridCol w:w="572"/>
        <w:gridCol w:w="958"/>
        <w:gridCol w:w="1065"/>
        <w:gridCol w:w="1596"/>
        <w:gridCol w:w="5585"/>
        <w:gridCol w:w="1134"/>
        <w:gridCol w:w="3038"/>
      </w:tblGrid>
      <w:tr w:rsidR="003A7AE3" w14:paraId="0656AC6D" w14:textId="77777777">
        <w:trPr>
          <w:trHeight w:val="454"/>
          <w:tblHeader/>
          <w:jc w:val="center"/>
        </w:trPr>
        <w:tc>
          <w:tcPr>
            <w:tcW w:w="572" w:type="dxa"/>
            <w:vAlign w:val="center"/>
          </w:tcPr>
          <w:p w14:paraId="3090E6D5" w14:textId="77777777" w:rsidR="003A7AE3" w:rsidRDefault="00B56A58">
            <w:pPr>
              <w:pStyle w:val="aa"/>
              <w:widowControl w:val="0"/>
              <w:ind w:firstLineChars="0" w:firstLine="0"/>
              <w:jc w:val="center"/>
              <w:rPr>
                <w:rFonts w:ascii="Times New Roman" w:eastAsia="仿宋_GB2312"/>
                <w:b/>
                <w:bCs/>
                <w:sz w:val="18"/>
                <w:szCs w:val="18"/>
              </w:rPr>
            </w:pPr>
            <w:r>
              <w:rPr>
                <w:rFonts w:ascii="Times New Roman" w:eastAsia="仿宋_GB2312" w:hint="eastAsia"/>
                <w:b/>
                <w:bCs/>
                <w:sz w:val="18"/>
                <w:szCs w:val="18"/>
              </w:rPr>
              <w:t>序号</w:t>
            </w:r>
          </w:p>
        </w:tc>
        <w:tc>
          <w:tcPr>
            <w:tcW w:w="958" w:type="dxa"/>
            <w:vAlign w:val="center"/>
          </w:tcPr>
          <w:p w14:paraId="41F45504" w14:textId="77777777" w:rsidR="003A7AE3" w:rsidRDefault="00B56A58">
            <w:pPr>
              <w:pStyle w:val="aa"/>
              <w:widowControl w:val="0"/>
              <w:ind w:firstLineChars="0" w:firstLine="0"/>
              <w:jc w:val="center"/>
              <w:rPr>
                <w:rFonts w:ascii="Times New Roman" w:eastAsia="仿宋_GB2312"/>
                <w:b/>
                <w:bCs/>
                <w:sz w:val="18"/>
                <w:szCs w:val="18"/>
              </w:rPr>
            </w:pPr>
            <w:r>
              <w:rPr>
                <w:rFonts w:ascii="Times New Roman" w:eastAsia="仿宋_GB2312"/>
                <w:b/>
                <w:bCs/>
                <w:sz w:val="18"/>
                <w:szCs w:val="18"/>
              </w:rPr>
              <w:t>1</w:t>
            </w:r>
            <w:r>
              <w:rPr>
                <w:rFonts w:ascii="Times New Roman" w:eastAsia="仿宋_GB2312" w:hint="eastAsia"/>
                <w:b/>
                <w:bCs/>
                <w:sz w:val="18"/>
                <w:szCs w:val="18"/>
              </w:rPr>
              <w:t>级指标</w:t>
            </w:r>
          </w:p>
        </w:tc>
        <w:tc>
          <w:tcPr>
            <w:tcW w:w="1065" w:type="dxa"/>
            <w:vAlign w:val="center"/>
          </w:tcPr>
          <w:p w14:paraId="556E59E9" w14:textId="77777777" w:rsidR="003A7AE3" w:rsidRDefault="00B56A58">
            <w:pPr>
              <w:pStyle w:val="aa"/>
              <w:widowControl w:val="0"/>
              <w:ind w:firstLineChars="0" w:firstLine="0"/>
              <w:jc w:val="center"/>
              <w:rPr>
                <w:rFonts w:ascii="Times New Roman" w:eastAsia="仿宋_GB2312"/>
                <w:b/>
                <w:bCs/>
                <w:sz w:val="18"/>
                <w:szCs w:val="18"/>
              </w:rPr>
            </w:pPr>
            <w:r>
              <w:rPr>
                <w:rFonts w:ascii="Times New Roman" w:eastAsia="仿宋_GB2312"/>
                <w:b/>
                <w:bCs/>
                <w:sz w:val="18"/>
                <w:szCs w:val="18"/>
              </w:rPr>
              <w:t>2</w:t>
            </w:r>
            <w:r>
              <w:rPr>
                <w:rFonts w:ascii="Times New Roman" w:eastAsia="仿宋_GB2312" w:hint="eastAsia"/>
                <w:b/>
                <w:bCs/>
                <w:sz w:val="18"/>
                <w:szCs w:val="18"/>
              </w:rPr>
              <w:t>级指标</w:t>
            </w:r>
          </w:p>
        </w:tc>
        <w:tc>
          <w:tcPr>
            <w:tcW w:w="1596" w:type="dxa"/>
            <w:vAlign w:val="center"/>
          </w:tcPr>
          <w:p w14:paraId="057C2939" w14:textId="77777777" w:rsidR="003A7AE3" w:rsidRDefault="00B56A58">
            <w:pPr>
              <w:pStyle w:val="aa"/>
              <w:widowControl w:val="0"/>
              <w:ind w:firstLineChars="0" w:firstLine="0"/>
              <w:jc w:val="center"/>
              <w:rPr>
                <w:rFonts w:ascii="Times New Roman" w:eastAsia="仿宋_GB2312"/>
                <w:b/>
                <w:bCs/>
                <w:sz w:val="18"/>
                <w:szCs w:val="18"/>
              </w:rPr>
            </w:pPr>
            <w:r>
              <w:rPr>
                <w:rFonts w:ascii="Times New Roman" w:eastAsia="仿宋_GB2312"/>
                <w:b/>
                <w:bCs/>
                <w:sz w:val="18"/>
                <w:szCs w:val="18"/>
              </w:rPr>
              <w:t>3</w:t>
            </w:r>
            <w:r>
              <w:rPr>
                <w:rFonts w:ascii="Times New Roman" w:eastAsia="仿宋_GB2312" w:hint="eastAsia"/>
                <w:b/>
                <w:bCs/>
                <w:sz w:val="18"/>
                <w:szCs w:val="18"/>
              </w:rPr>
              <w:t>级指标</w:t>
            </w:r>
          </w:p>
        </w:tc>
        <w:tc>
          <w:tcPr>
            <w:tcW w:w="5585" w:type="dxa"/>
            <w:vAlign w:val="center"/>
          </w:tcPr>
          <w:p w14:paraId="07462090" w14:textId="77777777" w:rsidR="003A7AE3" w:rsidRDefault="00B56A58">
            <w:pPr>
              <w:pStyle w:val="aa"/>
              <w:widowControl w:val="0"/>
              <w:ind w:firstLineChars="0" w:firstLine="0"/>
              <w:jc w:val="center"/>
              <w:rPr>
                <w:rFonts w:ascii="Times New Roman" w:eastAsia="仿宋_GB2312"/>
                <w:b/>
                <w:bCs/>
                <w:sz w:val="18"/>
                <w:szCs w:val="18"/>
              </w:rPr>
            </w:pPr>
            <w:r>
              <w:rPr>
                <w:rFonts w:ascii="Times New Roman" w:eastAsia="仿宋_GB2312" w:hint="eastAsia"/>
                <w:b/>
                <w:bCs/>
                <w:sz w:val="18"/>
                <w:szCs w:val="18"/>
              </w:rPr>
              <w:t>评分细则</w:t>
            </w:r>
          </w:p>
        </w:tc>
        <w:tc>
          <w:tcPr>
            <w:tcW w:w="1134" w:type="dxa"/>
            <w:vAlign w:val="center"/>
          </w:tcPr>
          <w:p w14:paraId="285BF846" w14:textId="77777777" w:rsidR="003A7AE3" w:rsidRDefault="00B56A58">
            <w:pPr>
              <w:pStyle w:val="aa"/>
              <w:widowControl w:val="0"/>
              <w:ind w:firstLineChars="0" w:firstLine="0"/>
              <w:jc w:val="center"/>
              <w:rPr>
                <w:rFonts w:ascii="Times New Roman" w:eastAsia="仿宋_GB2312"/>
                <w:b/>
                <w:bCs/>
                <w:kern w:val="2"/>
                <w:sz w:val="18"/>
                <w:szCs w:val="18"/>
              </w:rPr>
            </w:pPr>
            <w:r>
              <w:rPr>
                <w:rFonts w:ascii="Times New Roman" w:eastAsia="仿宋_GB2312" w:hint="eastAsia"/>
                <w:b/>
                <w:bCs/>
                <w:kern w:val="2"/>
                <w:sz w:val="18"/>
                <w:szCs w:val="18"/>
              </w:rPr>
              <w:t>自评估得分</w:t>
            </w:r>
          </w:p>
        </w:tc>
        <w:tc>
          <w:tcPr>
            <w:tcW w:w="3038" w:type="dxa"/>
            <w:vAlign w:val="center"/>
          </w:tcPr>
          <w:p w14:paraId="6B50659A" w14:textId="77777777" w:rsidR="003A7AE3" w:rsidRDefault="00B56A58">
            <w:pPr>
              <w:pStyle w:val="aa"/>
              <w:widowControl w:val="0"/>
              <w:ind w:firstLineChars="0" w:firstLine="0"/>
              <w:jc w:val="center"/>
              <w:rPr>
                <w:rFonts w:ascii="Times New Roman" w:eastAsia="仿宋_GB2312"/>
                <w:b/>
                <w:bCs/>
                <w:sz w:val="18"/>
                <w:szCs w:val="18"/>
              </w:rPr>
            </w:pPr>
            <w:r>
              <w:rPr>
                <w:rFonts w:ascii="Times New Roman" w:eastAsia="仿宋_GB2312" w:hint="eastAsia"/>
                <w:b/>
                <w:bCs/>
                <w:kern w:val="2"/>
                <w:sz w:val="18"/>
                <w:szCs w:val="18"/>
              </w:rPr>
              <w:t>佐证材料（包括但不限于）</w:t>
            </w:r>
          </w:p>
        </w:tc>
      </w:tr>
      <w:tr w:rsidR="003A7AE3" w14:paraId="4D1AF96D" w14:textId="77777777">
        <w:trPr>
          <w:trHeight w:val="454"/>
          <w:jc w:val="center"/>
        </w:trPr>
        <w:tc>
          <w:tcPr>
            <w:tcW w:w="4191" w:type="dxa"/>
            <w:gridSpan w:val="4"/>
            <w:vMerge w:val="restart"/>
            <w:vAlign w:val="center"/>
          </w:tcPr>
          <w:p w14:paraId="46217F3B"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基本要求</w:t>
            </w:r>
          </w:p>
        </w:tc>
        <w:tc>
          <w:tcPr>
            <w:tcW w:w="5585" w:type="dxa"/>
            <w:vAlign w:val="center"/>
          </w:tcPr>
          <w:p w14:paraId="0E1AC5AA"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应依法设立、证照齐全，从事一般工业固体废物收运工作满三年，应有健全财务制度，具有独立法人资格。</w:t>
            </w:r>
          </w:p>
        </w:tc>
        <w:tc>
          <w:tcPr>
            <w:tcW w:w="1134" w:type="dxa"/>
            <w:vAlign w:val="center"/>
          </w:tcPr>
          <w:p w14:paraId="341DCC52" w14:textId="77777777" w:rsidR="003A7AE3" w:rsidRDefault="00B56A58">
            <w:pPr>
              <w:pStyle w:val="ab"/>
              <w:snapToGrid w:val="0"/>
              <w:spacing w:line="240" w:lineRule="auto"/>
              <w:ind w:firstLineChars="0" w:firstLine="0"/>
              <w:rPr>
                <w:rFonts w:ascii="Times New Roman" w:hAnsi="Times New Roman" w:cs="Times New Roman"/>
                <w:spacing w:val="0"/>
                <w:kern w:val="2"/>
                <w:sz w:val="18"/>
                <w:szCs w:val="18"/>
              </w:rPr>
            </w:pPr>
            <w:r>
              <w:rPr>
                <w:rFonts w:ascii="Times New Roman" w:hAnsi="Times New Roman" w:cs="Times New Roman" w:hint="eastAsia"/>
                <w:spacing w:val="0"/>
                <w:kern w:val="2"/>
                <w:sz w:val="18"/>
                <w:szCs w:val="18"/>
              </w:rPr>
              <w:t>此处填写符合</w:t>
            </w:r>
            <w:r>
              <w:rPr>
                <w:rFonts w:ascii="Times New Roman" w:hAnsi="Times New Roman" w:cs="Times New Roman" w:hint="eastAsia"/>
                <w:spacing w:val="0"/>
                <w:kern w:val="2"/>
                <w:sz w:val="18"/>
                <w:szCs w:val="18"/>
              </w:rPr>
              <w:t>/</w:t>
            </w:r>
            <w:r>
              <w:rPr>
                <w:rFonts w:ascii="Times New Roman" w:hAnsi="Times New Roman" w:cs="Times New Roman" w:hint="eastAsia"/>
                <w:spacing w:val="0"/>
                <w:kern w:val="2"/>
                <w:sz w:val="18"/>
                <w:szCs w:val="18"/>
              </w:rPr>
              <w:t>不符合</w:t>
            </w:r>
          </w:p>
        </w:tc>
        <w:tc>
          <w:tcPr>
            <w:tcW w:w="3038" w:type="dxa"/>
            <w:vAlign w:val="center"/>
          </w:tcPr>
          <w:p w14:paraId="76343D27" w14:textId="77777777" w:rsidR="003A7AE3" w:rsidRDefault="00B56A58">
            <w:pPr>
              <w:pStyle w:val="ab"/>
              <w:snapToGrid w:val="0"/>
              <w:spacing w:line="240" w:lineRule="auto"/>
              <w:ind w:firstLineChars="0" w:firstLine="0"/>
              <w:rPr>
                <w:rFonts w:ascii="Times New Roman" w:hAnsi="Times New Roman" w:cs="Times New Roman"/>
                <w:kern w:val="2"/>
                <w:sz w:val="18"/>
                <w:szCs w:val="18"/>
              </w:rPr>
            </w:pPr>
            <w:r>
              <w:rPr>
                <w:rFonts w:ascii="Times New Roman" w:hAnsi="Times New Roman" w:cs="Times New Roman" w:hint="eastAsia"/>
                <w:spacing w:val="0"/>
                <w:kern w:val="2"/>
                <w:sz w:val="18"/>
                <w:szCs w:val="18"/>
              </w:rPr>
              <w:t>1</w:t>
            </w:r>
            <w:r>
              <w:rPr>
                <w:rFonts w:ascii="Times New Roman" w:hAnsi="Times New Roman" w:cs="Times New Roman" w:hint="eastAsia"/>
                <w:spacing w:val="0"/>
                <w:kern w:val="2"/>
                <w:sz w:val="18"/>
                <w:szCs w:val="18"/>
              </w:rPr>
              <w:t>、营业执照</w:t>
            </w:r>
            <w:r>
              <w:rPr>
                <w:rFonts w:ascii="Times New Roman" w:hAnsi="Times New Roman" w:cs="Times New Roman"/>
                <w:spacing w:val="0"/>
                <w:kern w:val="2"/>
                <w:sz w:val="18"/>
                <w:szCs w:val="18"/>
              </w:rPr>
              <w:br/>
            </w:r>
            <w:r>
              <w:rPr>
                <w:rFonts w:ascii="Times New Roman" w:hAnsi="Times New Roman" w:cs="Times New Roman" w:hint="eastAsia"/>
                <w:spacing w:val="0"/>
                <w:kern w:val="2"/>
                <w:sz w:val="18"/>
                <w:szCs w:val="18"/>
              </w:rPr>
              <w:t>2</w:t>
            </w:r>
            <w:r>
              <w:rPr>
                <w:rFonts w:ascii="Times New Roman" w:hAnsi="Times New Roman" w:cs="Times New Roman" w:hint="eastAsia"/>
                <w:spacing w:val="0"/>
                <w:kern w:val="2"/>
                <w:sz w:val="18"/>
                <w:szCs w:val="18"/>
              </w:rPr>
              <w:t>、财务制度</w:t>
            </w:r>
            <w:r>
              <w:rPr>
                <w:rFonts w:ascii="Times New Roman" w:hAnsi="Times New Roman" w:cs="Times New Roman"/>
                <w:spacing w:val="0"/>
                <w:kern w:val="2"/>
                <w:sz w:val="18"/>
                <w:szCs w:val="18"/>
              </w:rPr>
              <w:br/>
            </w:r>
            <w:r>
              <w:rPr>
                <w:rFonts w:ascii="Times New Roman" w:hAnsi="Times New Roman" w:cs="Times New Roman" w:hint="eastAsia"/>
                <w:spacing w:val="0"/>
                <w:kern w:val="2"/>
                <w:sz w:val="18"/>
                <w:szCs w:val="18"/>
              </w:rPr>
              <w:t>3</w:t>
            </w:r>
            <w:r>
              <w:rPr>
                <w:rFonts w:ascii="Times New Roman" w:hAnsi="Times New Roman" w:cs="Times New Roman" w:hint="eastAsia"/>
                <w:spacing w:val="0"/>
                <w:kern w:val="2"/>
                <w:sz w:val="18"/>
                <w:szCs w:val="18"/>
              </w:rPr>
              <w:t>、近三年业绩证明（合同等）</w:t>
            </w:r>
          </w:p>
        </w:tc>
      </w:tr>
      <w:tr w:rsidR="003A7AE3" w14:paraId="2E39213E" w14:textId="77777777">
        <w:trPr>
          <w:trHeight w:val="454"/>
          <w:jc w:val="center"/>
        </w:trPr>
        <w:tc>
          <w:tcPr>
            <w:tcW w:w="4191" w:type="dxa"/>
            <w:gridSpan w:val="4"/>
            <w:vMerge/>
            <w:vAlign w:val="center"/>
          </w:tcPr>
          <w:p w14:paraId="1EDFB8F8" w14:textId="77777777" w:rsidR="003A7AE3" w:rsidRDefault="003A7AE3">
            <w:pPr>
              <w:pStyle w:val="aa"/>
              <w:widowControl w:val="0"/>
              <w:ind w:firstLineChars="0" w:firstLine="0"/>
              <w:jc w:val="center"/>
              <w:rPr>
                <w:rFonts w:ascii="Times New Roman" w:eastAsia="仿宋_GB2312"/>
                <w:sz w:val="18"/>
                <w:szCs w:val="18"/>
              </w:rPr>
            </w:pPr>
          </w:p>
        </w:tc>
        <w:tc>
          <w:tcPr>
            <w:tcW w:w="5585" w:type="dxa"/>
            <w:vAlign w:val="center"/>
          </w:tcPr>
          <w:p w14:paraId="07C7CAEE"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应在上海市内具有运营场地和设施（</w:t>
            </w:r>
            <w:proofErr w:type="gramStart"/>
            <w:r>
              <w:rPr>
                <w:rFonts w:ascii="Times New Roman" w:eastAsia="仿宋_GB2312" w:hint="eastAsia"/>
                <w:kern w:val="2"/>
                <w:sz w:val="18"/>
                <w:szCs w:val="18"/>
              </w:rPr>
              <w:t>含固废</w:t>
            </w:r>
            <w:proofErr w:type="gramEnd"/>
            <w:r>
              <w:rPr>
                <w:rFonts w:ascii="Times New Roman" w:eastAsia="仿宋_GB2312" w:hint="eastAsia"/>
                <w:kern w:val="2"/>
                <w:sz w:val="18"/>
                <w:szCs w:val="18"/>
              </w:rPr>
              <w:t>贮存设施），且连续稳定运营满一年。</w:t>
            </w:r>
          </w:p>
        </w:tc>
        <w:tc>
          <w:tcPr>
            <w:tcW w:w="1134" w:type="dxa"/>
            <w:vAlign w:val="center"/>
          </w:tcPr>
          <w:p w14:paraId="16C0AEDB" w14:textId="77777777" w:rsidR="003A7AE3" w:rsidRDefault="00B56A58">
            <w:pPr>
              <w:pStyle w:val="ab"/>
              <w:snapToGrid w:val="0"/>
              <w:spacing w:line="240" w:lineRule="auto"/>
              <w:ind w:firstLineChars="0" w:firstLine="0"/>
              <w:rPr>
                <w:rFonts w:ascii="Times New Roman" w:hAnsi="Times New Roman" w:cs="Times New Roman"/>
                <w:spacing w:val="0"/>
                <w:kern w:val="2"/>
                <w:sz w:val="18"/>
                <w:szCs w:val="18"/>
              </w:rPr>
            </w:pPr>
            <w:r>
              <w:rPr>
                <w:rFonts w:ascii="Times New Roman" w:hAnsi="Times New Roman" w:cs="Times New Roman" w:hint="eastAsia"/>
                <w:spacing w:val="0"/>
                <w:kern w:val="2"/>
                <w:sz w:val="18"/>
                <w:szCs w:val="18"/>
              </w:rPr>
              <w:t>此处填写符合</w:t>
            </w:r>
            <w:r>
              <w:rPr>
                <w:rFonts w:ascii="Times New Roman" w:hAnsi="Times New Roman" w:cs="Times New Roman" w:hint="eastAsia"/>
                <w:spacing w:val="0"/>
                <w:kern w:val="2"/>
                <w:sz w:val="18"/>
                <w:szCs w:val="18"/>
              </w:rPr>
              <w:t>/</w:t>
            </w:r>
            <w:r>
              <w:rPr>
                <w:rFonts w:ascii="Times New Roman" w:hAnsi="Times New Roman" w:cs="Times New Roman" w:hint="eastAsia"/>
                <w:spacing w:val="0"/>
                <w:kern w:val="2"/>
                <w:sz w:val="18"/>
                <w:szCs w:val="18"/>
              </w:rPr>
              <w:t>不符合</w:t>
            </w:r>
          </w:p>
        </w:tc>
        <w:tc>
          <w:tcPr>
            <w:tcW w:w="3038" w:type="dxa"/>
            <w:vAlign w:val="center"/>
          </w:tcPr>
          <w:p w14:paraId="7900C958" w14:textId="77777777" w:rsidR="003A7AE3" w:rsidRDefault="00B56A58">
            <w:pPr>
              <w:pStyle w:val="ab"/>
              <w:snapToGrid w:val="0"/>
              <w:spacing w:line="240" w:lineRule="auto"/>
              <w:ind w:firstLineChars="0" w:firstLine="0"/>
              <w:rPr>
                <w:rFonts w:ascii="Times New Roman" w:hAnsi="Times New Roman" w:cs="Times New Roman"/>
                <w:kern w:val="2"/>
                <w:sz w:val="18"/>
                <w:szCs w:val="18"/>
              </w:rPr>
            </w:pPr>
            <w:r>
              <w:rPr>
                <w:rFonts w:ascii="Times New Roman" w:hAnsi="Times New Roman" w:cs="Times New Roman" w:hint="eastAsia"/>
                <w:spacing w:val="0"/>
                <w:kern w:val="2"/>
                <w:sz w:val="18"/>
                <w:szCs w:val="18"/>
              </w:rPr>
              <w:t>场地租赁合同或产权证明</w:t>
            </w:r>
          </w:p>
        </w:tc>
      </w:tr>
      <w:tr w:rsidR="003A7AE3" w14:paraId="47A5D0FF" w14:textId="77777777">
        <w:trPr>
          <w:trHeight w:val="454"/>
          <w:jc w:val="center"/>
        </w:trPr>
        <w:tc>
          <w:tcPr>
            <w:tcW w:w="4191" w:type="dxa"/>
            <w:gridSpan w:val="4"/>
            <w:vMerge/>
            <w:vAlign w:val="center"/>
          </w:tcPr>
          <w:p w14:paraId="60BD0D21" w14:textId="77777777" w:rsidR="003A7AE3" w:rsidRDefault="003A7AE3">
            <w:pPr>
              <w:pStyle w:val="aa"/>
              <w:widowControl w:val="0"/>
              <w:ind w:firstLineChars="0" w:firstLine="0"/>
              <w:jc w:val="center"/>
              <w:rPr>
                <w:rFonts w:ascii="Times New Roman" w:eastAsia="仿宋_GB2312"/>
                <w:sz w:val="18"/>
                <w:szCs w:val="18"/>
              </w:rPr>
            </w:pPr>
          </w:p>
        </w:tc>
        <w:tc>
          <w:tcPr>
            <w:tcW w:w="5585" w:type="dxa"/>
            <w:vAlign w:val="center"/>
          </w:tcPr>
          <w:p w14:paraId="4FADA160" w14:textId="77777777" w:rsidR="003A7AE3" w:rsidRDefault="00B56A58">
            <w:pPr>
              <w:pStyle w:val="aa"/>
              <w:widowControl w:val="0"/>
              <w:ind w:firstLineChars="0" w:firstLine="0"/>
              <w:rPr>
                <w:rFonts w:ascii="Times New Roman" w:eastAsia="仿宋_GB2312"/>
                <w:kern w:val="2"/>
                <w:sz w:val="18"/>
                <w:szCs w:val="18"/>
              </w:rPr>
            </w:pPr>
            <w:proofErr w:type="gramStart"/>
            <w:r>
              <w:rPr>
                <w:rFonts w:ascii="Times New Roman" w:eastAsia="仿宋_GB2312" w:hint="eastAsia"/>
                <w:kern w:val="2"/>
                <w:sz w:val="18"/>
                <w:szCs w:val="18"/>
              </w:rPr>
              <w:t>应近</w:t>
            </w:r>
            <w:r>
              <w:rPr>
                <w:rFonts w:ascii="Times New Roman" w:eastAsia="仿宋_GB2312"/>
                <w:kern w:val="2"/>
                <w:sz w:val="18"/>
                <w:szCs w:val="18"/>
              </w:rPr>
              <w:t>3</w:t>
            </w:r>
            <w:r>
              <w:rPr>
                <w:rFonts w:ascii="Times New Roman" w:eastAsia="仿宋_GB2312" w:hint="eastAsia"/>
                <w:kern w:val="2"/>
                <w:sz w:val="18"/>
                <w:szCs w:val="18"/>
              </w:rPr>
              <w:t>年内</w:t>
            </w:r>
            <w:proofErr w:type="gramEnd"/>
            <w:r>
              <w:rPr>
                <w:rFonts w:ascii="Times New Roman" w:eastAsia="仿宋_GB2312" w:hint="eastAsia"/>
                <w:kern w:val="2"/>
                <w:sz w:val="18"/>
                <w:szCs w:val="18"/>
              </w:rPr>
              <w:t>未受到行政处罚，未因行政机关移送被追究刑事责任的。</w:t>
            </w:r>
          </w:p>
        </w:tc>
        <w:tc>
          <w:tcPr>
            <w:tcW w:w="1134" w:type="dxa"/>
            <w:vAlign w:val="center"/>
          </w:tcPr>
          <w:p w14:paraId="5314B96A" w14:textId="77777777" w:rsidR="003A7AE3" w:rsidRDefault="00B56A58">
            <w:pPr>
              <w:pStyle w:val="ab"/>
              <w:snapToGrid w:val="0"/>
              <w:spacing w:line="240" w:lineRule="auto"/>
              <w:ind w:firstLineChars="0" w:firstLine="0"/>
              <w:rPr>
                <w:rFonts w:ascii="Times New Roman" w:hAnsi="Times New Roman" w:cs="Times New Roman"/>
                <w:spacing w:val="0"/>
                <w:kern w:val="2"/>
                <w:sz w:val="18"/>
                <w:szCs w:val="18"/>
              </w:rPr>
            </w:pPr>
            <w:r>
              <w:rPr>
                <w:rFonts w:ascii="Times New Roman" w:hAnsi="Times New Roman" w:cs="Times New Roman" w:hint="eastAsia"/>
                <w:spacing w:val="0"/>
                <w:kern w:val="2"/>
                <w:sz w:val="18"/>
                <w:szCs w:val="18"/>
              </w:rPr>
              <w:t>此处填写存在</w:t>
            </w:r>
            <w:r>
              <w:rPr>
                <w:rFonts w:ascii="Times New Roman" w:hAnsi="Times New Roman" w:cs="Times New Roman" w:hint="eastAsia"/>
                <w:spacing w:val="0"/>
                <w:kern w:val="2"/>
                <w:sz w:val="18"/>
                <w:szCs w:val="18"/>
              </w:rPr>
              <w:t>/</w:t>
            </w:r>
            <w:r>
              <w:rPr>
                <w:rFonts w:ascii="Times New Roman" w:hAnsi="Times New Roman" w:cs="Times New Roman" w:hint="eastAsia"/>
                <w:spacing w:val="0"/>
                <w:kern w:val="2"/>
                <w:sz w:val="18"/>
                <w:szCs w:val="18"/>
              </w:rPr>
              <w:t>不存在</w:t>
            </w:r>
          </w:p>
        </w:tc>
        <w:tc>
          <w:tcPr>
            <w:tcW w:w="3038" w:type="dxa"/>
            <w:vAlign w:val="center"/>
          </w:tcPr>
          <w:p w14:paraId="5D19F3AB" w14:textId="77777777" w:rsidR="003A7AE3" w:rsidRDefault="00B56A58">
            <w:pPr>
              <w:pStyle w:val="ab"/>
              <w:snapToGrid w:val="0"/>
              <w:spacing w:line="240" w:lineRule="auto"/>
              <w:ind w:firstLineChars="0" w:firstLine="0"/>
              <w:rPr>
                <w:rFonts w:ascii="Times New Roman" w:hAnsi="Times New Roman" w:cs="Times New Roman"/>
                <w:kern w:val="2"/>
                <w:sz w:val="18"/>
                <w:szCs w:val="18"/>
              </w:rPr>
            </w:pPr>
            <w:r>
              <w:rPr>
                <w:rFonts w:ascii="Times New Roman" w:hAnsi="Times New Roman" w:cs="Times New Roman" w:hint="eastAsia"/>
                <w:spacing w:val="0"/>
                <w:kern w:val="2"/>
                <w:sz w:val="18"/>
                <w:szCs w:val="18"/>
              </w:rPr>
              <w:t>1</w:t>
            </w:r>
            <w:r>
              <w:rPr>
                <w:rFonts w:ascii="Times New Roman" w:hAnsi="Times New Roman" w:cs="Times New Roman" w:hint="eastAsia"/>
                <w:spacing w:val="0"/>
                <w:kern w:val="2"/>
                <w:sz w:val="18"/>
                <w:szCs w:val="18"/>
              </w:rPr>
              <w:t>、信用报告</w:t>
            </w:r>
            <w:r>
              <w:rPr>
                <w:rFonts w:ascii="Times New Roman" w:hAnsi="Times New Roman" w:cs="Times New Roman"/>
                <w:spacing w:val="0"/>
                <w:kern w:val="2"/>
                <w:sz w:val="18"/>
                <w:szCs w:val="18"/>
              </w:rPr>
              <w:br/>
            </w:r>
            <w:r>
              <w:rPr>
                <w:rFonts w:ascii="Times New Roman" w:hAnsi="Times New Roman" w:cs="Times New Roman" w:hint="eastAsia"/>
                <w:spacing w:val="0"/>
                <w:kern w:val="2"/>
                <w:sz w:val="18"/>
                <w:szCs w:val="18"/>
              </w:rPr>
              <w:t>2</w:t>
            </w:r>
            <w:r>
              <w:rPr>
                <w:rFonts w:ascii="Times New Roman" w:hAnsi="Times New Roman" w:cs="Times New Roman" w:hint="eastAsia"/>
                <w:spacing w:val="0"/>
                <w:kern w:val="2"/>
                <w:sz w:val="18"/>
                <w:szCs w:val="18"/>
              </w:rPr>
              <w:t>、申请承诺函</w:t>
            </w:r>
          </w:p>
        </w:tc>
      </w:tr>
      <w:tr w:rsidR="003A7AE3" w14:paraId="32156CA6" w14:textId="77777777">
        <w:trPr>
          <w:trHeight w:val="454"/>
          <w:jc w:val="center"/>
        </w:trPr>
        <w:tc>
          <w:tcPr>
            <w:tcW w:w="4191" w:type="dxa"/>
            <w:gridSpan w:val="4"/>
            <w:vMerge/>
            <w:vAlign w:val="center"/>
          </w:tcPr>
          <w:p w14:paraId="3F4F935D" w14:textId="77777777" w:rsidR="003A7AE3" w:rsidRDefault="003A7AE3">
            <w:pPr>
              <w:pStyle w:val="aa"/>
              <w:widowControl w:val="0"/>
              <w:ind w:firstLineChars="0" w:firstLine="0"/>
              <w:jc w:val="center"/>
              <w:rPr>
                <w:rFonts w:ascii="Times New Roman" w:eastAsia="仿宋_GB2312"/>
                <w:sz w:val="18"/>
                <w:szCs w:val="18"/>
              </w:rPr>
            </w:pPr>
          </w:p>
        </w:tc>
        <w:tc>
          <w:tcPr>
            <w:tcW w:w="5585" w:type="dxa"/>
            <w:vAlign w:val="center"/>
          </w:tcPr>
          <w:p w14:paraId="6AD5309F" w14:textId="77777777" w:rsidR="003A7AE3" w:rsidRDefault="00B56A58">
            <w:pPr>
              <w:pStyle w:val="ab"/>
              <w:snapToGrid w:val="0"/>
              <w:spacing w:line="240" w:lineRule="auto"/>
              <w:ind w:firstLineChars="0" w:firstLine="0"/>
              <w:rPr>
                <w:rFonts w:ascii="Times New Roman" w:hAnsi="Times New Roman" w:cs="Times New Roman"/>
                <w:spacing w:val="0"/>
                <w:kern w:val="2"/>
                <w:sz w:val="18"/>
                <w:szCs w:val="18"/>
              </w:rPr>
            </w:pPr>
            <w:r>
              <w:rPr>
                <w:rFonts w:ascii="Times New Roman" w:hAnsi="Times New Roman" w:cs="Times New Roman" w:hint="eastAsia"/>
                <w:spacing w:val="0"/>
                <w:kern w:val="2"/>
                <w:sz w:val="18"/>
                <w:szCs w:val="18"/>
              </w:rPr>
              <w:t>不应存在以下任</w:t>
            </w:r>
            <w:proofErr w:type="gramStart"/>
            <w:r>
              <w:rPr>
                <w:rFonts w:ascii="Times New Roman" w:hAnsi="Times New Roman" w:cs="Times New Roman" w:hint="eastAsia"/>
                <w:spacing w:val="0"/>
                <w:kern w:val="2"/>
                <w:sz w:val="18"/>
                <w:szCs w:val="18"/>
              </w:rPr>
              <w:t>一</w:t>
            </w:r>
            <w:proofErr w:type="gramEnd"/>
            <w:r>
              <w:rPr>
                <w:rFonts w:ascii="Times New Roman" w:hAnsi="Times New Roman" w:cs="Times New Roman" w:hint="eastAsia"/>
                <w:spacing w:val="0"/>
                <w:kern w:val="2"/>
                <w:sz w:val="18"/>
                <w:szCs w:val="18"/>
              </w:rPr>
              <w:t>事项：</w:t>
            </w:r>
          </w:p>
          <w:p w14:paraId="0FB73BCD" w14:textId="77777777" w:rsidR="003A7AE3" w:rsidRDefault="00B56A58">
            <w:pPr>
              <w:spacing w:line="240" w:lineRule="auto"/>
              <w:ind w:firstLineChars="0" w:firstLine="0"/>
              <w:rPr>
                <w:rFonts w:cs="Times New Roman"/>
                <w:sz w:val="18"/>
                <w:szCs w:val="18"/>
              </w:rPr>
            </w:pPr>
            <w:r>
              <w:rPr>
                <w:rFonts w:cs="Times New Roman" w:hint="eastAsia"/>
                <w:sz w:val="18"/>
                <w:szCs w:val="18"/>
              </w:rPr>
              <w:t>（</w:t>
            </w:r>
            <w:r>
              <w:rPr>
                <w:rFonts w:cs="Times New Roman"/>
                <w:sz w:val="18"/>
                <w:szCs w:val="18"/>
              </w:rPr>
              <w:t>1</w:t>
            </w:r>
            <w:r>
              <w:rPr>
                <w:rFonts w:cs="Times New Roman" w:hint="eastAsia"/>
                <w:sz w:val="18"/>
                <w:szCs w:val="18"/>
              </w:rPr>
              <w:t>）须办理而未办理环保手续即投入使用的；</w:t>
            </w:r>
          </w:p>
          <w:p w14:paraId="037DDAA7" w14:textId="77777777" w:rsidR="003A7AE3" w:rsidRDefault="00B56A58">
            <w:pPr>
              <w:spacing w:line="240" w:lineRule="auto"/>
              <w:ind w:firstLineChars="0" w:firstLine="0"/>
              <w:rPr>
                <w:rFonts w:cs="Times New Roman"/>
                <w:sz w:val="18"/>
                <w:szCs w:val="18"/>
              </w:rPr>
            </w:pPr>
            <w:r>
              <w:rPr>
                <w:rFonts w:cs="Times New Roman" w:hint="eastAsia"/>
                <w:sz w:val="18"/>
                <w:szCs w:val="18"/>
              </w:rPr>
              <w:t>（</w:t>
            </w:r>
            <w:r>
              <w:rPr>
                <w:rFonts w:cs="Times New Roman"/>
                <w:sz w:val="18"/>
                <w:szCs w:val="18"/>
              </w:rPr>
              <w:t>2</w:t>
            </w:r>
            <w:r>
              <w:rPr>
                <w:rFonts w:cs="Times New Roman" w:hint="eastAsia"/>
                <w:sz w:val="18"/>
                <w:szCs w:val="18"/>
              </w:rPr>
              <w:t>）近</w:t>
            </w:r>
            <w:r>
              <w:rPr>
                <w:rFonts w:cs="Times New Roman"/>
                <w:sz w:val="18"/>
                <w:szCs w:val="18"/>
              </w:rPr>
              <w:t>3</w:t>
            </w:r>
            <w:r>
              <w:rPr>
                <w:rFonts w:cs="Times New Roman" w:hint="eastAsia"/>
                <w:sz w:val="18"/>
                <w:szCs w:val="18"/>
              </w:rPr>
              <w:t>年内借用或转让资质给他人使用的；</w:t>
            </w:r>
          </w:p>
          <w:p w14:paraId="0E39EE78" w14:textId="77777777" w:rsidR="003A7AE3" w:rsidRDefault="00B56A58">
            <w:pPr>
              <w:spacing w:line="240" w:lineRule="auto"/>
              <w:ind w:firstLineChars="0" w:firstLine="0"/>
              <w:rPr>
                <w:rFonts w:cs="Times New Roman"/>
                <w:sz w:val="18"/>
                <w:szCs w:val="18"/>
              </w:rPr>
            </w:pPr>
            <w:r>
              <w:rPr>
                <w:rFonts w:cs="Times New Roman" w:hint="eastAsia"/>
                <w:sz w:val="18"/>
                <w:szCs w:val="18"/>
              </w:rPr>
              <w:t>（</w:t>
            </w:r>
            <w:r>
              <w:rPr>
                <w:rFonts w:cs="Times New Roman"/>
                <w:sz w:val="18"/>
                <w:szCs w:val="18"/>
              </w:rPr>
              <w:t>3</w:t>
            </w:r>
            <w:r>
              <w:rPr>
                <w:rFonts w:cs="Times New Roman" w:hint="eastAsia"/>
                <w:sz w:val="18"/>
                <w:szCs w:val="18"/>
              </w:rPr>
              <w:t>）近</w:t>
            </w:r>
            <w:r>
              <w:rPr>
                <w:rFonts w:cs="Times New Roman"/>
                <w:sz w:val="18"/>
                <w:szCs w:val="18"/>
              </w:rPr>
              <w:t>3</w:t>
            </w:r>
            <w:r>
              <w:rPr>
                <w:rFonts w:cs="Times New Roman" w:hint="eastAsia"/>
                <w:sz w:val="18"/>
                <w:szCs w:val="18"/>
              </w:rPr>
              <w:t>年内非法收运危险废物的；</w:t>
            </w:r>
          </w:p>
          <w:p w14:paraId="5F7E351A" w14:textId="77777777" w:rsidR="003A7AE3" w:rsidRDefault="00B56A58">
            <w:pPr>
              <w:spacing w:line="240" w:lineRule="auto"/>
              <w:ind w:firstLineChars="0" w:firstLine="0"/>
              <w:rPr>
                <w:rFonts w:cs="Times New Roman"/>
                <w:sz w:val="18"/>
                <w:szCs w:val="18"/>
              </w:rPr>
            </w:pPr>
            <w:r>
              <w:rPr>
                <w:rFonts w:cs="Times New Roman" w:hint="eastAsia"/>
                <w:sz w:val="18"/>
                <w:szCs w:val="18"/>
              </w:rPr>
              <w:t>（</w:t>
            </w:r>
            <w:r>
              <w:rPr>
                <w:rFonts w:cs="Times New Roman"/>
                <w:sz w:val="18"/>
                <w:szCs w:val="18"/>
              </w:rPr>
              <w:t>4</w:t>
            </w:r>
            <w:r>
              <w:rPr>
                <w:rFonts w:cs="Times New Roman" w:hint="eastAsia"/>
                <w:sz w:val="18"/>
                <w:szCs w:val="18"/>
              </w:rPr>
              <w:t>）近</w:t>
            </w:r>
            <w:r>
              <w:rPr>
                <w:rFonts w:cs="Times New Roman"/>
                <w:sz w:val="18"/>
                <w:szCs w:val="18"/>
              </w:rPr>
              <w:t>1</w:t>
            </w:r>
            <w:r>
              <w:rPr>
                <w:rFonts w:cs="Times New Roman" w:hint="eastAsia"/>
                <w:sz w:val="18"/>
                <w:szCs w:val="18"/>
              </w:rPr>
              <w:t>年内存在跨省转移一般工业固体废物时未依法办理跨省转移利用（处置）备案（审批）手续的；</w:t>
            </w:r>
          </w:p>
          <w:p w14:paraId="07C8198A" w14:textId="77777777" w:rsidR="003A7AE3" w:rsidRDefault="00B56A58">
            <w:pPr>
              <w:spacing w:line="240" w:lineRule="auto"/>
              <w:ind w:firstLineChars="0" w:firstLine="0"/>
              <w:rPr>
                <w:rFonts w:cs="Times New Roman"/>
                <w:sz w:val="18"/>
                <w:szCs w:val="18"/>
              </w:rPr>
            </w:pPr>
            <w:r>
              <w:rPr>
                <w:rFonts w:cs="Times New Roman" w:hint="eastAsia"/>
                <w:sz w:val="18"/>
                <w:szCs w:val="18"/>
              </w:rPr>
              <w:t>（</w:t>
            </w:r>
            <w:r>
              <w:rPr>
                <w:rFonts w:cs="Times New Roman"/>
                <w:sz w:val="18"/>
                <w:szCs w:val="18"/>
              </w:rPr>
              <w:t>5</w:t>
            </w:r>
            <w:r>
              <w:rPr>
                <w:rFonts w:cs="Times New Roman" w:hint="eastAsia"/>
                <w:sz w:val="18"/>
                <w:szCs w:val="18"/>
              </w:rPr>
              <w:t>）近</w:t>
            </w:r>
            <w:r>
              <w:rPr>
                <w:rFonts w:cs="Times New Roman"/>
                <w:sz w:val="18"/>
                <w:szCs w:val="18"/>
              </w:rPr>
              <w:t>3</w:t>
            </w:r>
            <w:r>
              <w:rPr>
                <w:rFonts w:cs="Times New Roman" w:hint="eastAsia"/>
                <w:sz w:val="18"/>
                <w:szCs w:val="18"/>
              </w:rPr>
              <w:t>年内发生环境、安全、消防失信行为且未完成信用修复的。</w:t>
            </w:r>
          </w:p>
        </w:tc>
        <w:tc>
          <w:tcPr>
            <w:tcW w:w="1134" w:type="dxa"/>
            <w:vAlign w:val="center"/>
          </w:tcPr>
          <w:p w14:paraId="2288769C" w14:textId="77777777" w:rsidR="003A7AE3" w:rsidRDefault="00B56A58">
            <w:pPr>
              <w:pStyle w:val="ab"/>
              <w:snapToGrid w:val="0"/>
              <w:spacing w:line="240" w:lineRule="auto"/>
              <w:ind w:firstLineChars="0" w:firstLine="0"/>
              <w:rPr>
                <w:rFonts w:ascii="Times New Roman" w:hAnsi="Times New Roman" w:cs="Times New Roman"/>
                <w:spacing w:val="0"/>
                <w:kern w:val="2"/>
                <w:sz w:val="18"/>
                <w:szCs w:val="18"/>
              </w:rPr>
            </w:pPr>
            <w:r>
              <w:rPr>
                <w:rFonts w:ascii="Times New Roman" w:hAnsi="Times New Roman" w:cs="Times New Roman" w:hint="eastAsia"/>
                <w:spacing w:val="0"/>
                <w:kern w:val="2"/>
                <w:sz w:val="18"/>
                <w:szCs w:val="18"/>
              </w:rPr>
              <w:t>此处填写存在</w:t>
            </w:r>
            <w:r>
              <w:rPr>
                <w:rFonts w:ascii="Times New Roman" w:hAnsi="Times New Roman" w:cs="Times New Roman" w:hint="eastAsia"/>
                <w:spacing w:val="0"/>
                <w:kern w:val="2"/>
                <w:sz w:val="18"/>
                <w:szCs w:val="18"/>
              </w:rPr>
              <w:t>/</w:t>
            </w:r>
            <w:r>
              <w:rPr>
                <w:rFonts w:ascii="Times New Roman" w:hAnsi="Times New Roman" w:cs="Times New Roman" w:hint="eastAsia"/>
                <w:spacing w:val="0"/>
                <w:kern w:val="2"/>
                <w:sz w:val="18"/>
                <w:szCs w:val="18"/>
              </w:rPr>
              <w:t>不存在</w:t>
            </w:r>
          </w:p>
        </w:tc>
        <w:tc>
          <w:tcPr>
            <w:tcW w:w="3038" w:type="dxa"/>
            <w:vAlign w:val="center"/>
          </w:tcPr>
          <w:p w14:paraId="683B1057" w14:textId="77777777" w:rsidR="003A7AE3" w:rsidRDefault="00B56A58">
            <w:pPr>
              <w:pStyle w:val="ab"/>
              <w:snapToGrid w:val="0"/>
              <w:spacing w:line="240" w:lineRule="auto"/>
              <w:ind w:firstLineChars="0" w:firstLine="0"/>
              <w:rPr>
                <w:rFonts w:ascii="Times New Roman" w:hAnsi="Times New Roman" w:cs="Times New Roman"/>
                <w:spacing w:val="0"/>
                <w:kern w:val="2"/>
                <w:sz w:val="18"/>
                <w:szCs w:val="18"/>
              </w:rPr>
            </w:pPr>
            <w:r>
              <w:rPr>
                <w:rFonts w:ascii="Times New Roman" w:hAnsi="Times New Roman" w:cs="Times New Roman" w:hint="eastAsia"/>
                <w:spacing w:val="0"/>
                <w:kern w:val="2"/>
                <w:sz w:val="18"/>
                <w:szCs w:val="18"/>
              </w:rPr>
              <w:t>1</w:t>
            </w:r>
            <w:r>
              <w:rPr>
                <w:rFonts w:ascii="Times New Roman" w:hAnsi="Times New Roman" w:cs="Times New Roman" w:hint="eastAsia"/>
                <w:spacing w:val="0"/>
                <w:kern w:val="2"/>
                <w:sz w:val="18"/>
                <w:szCs w:val="18"/>
              </w:rPr>
              <w:t>、跨省转移备案（审批）材料</w:t>
            </w:r>
            <w:r>
              <w:rPr>
                <w:rFonts w:ascii="Times New Roman" w:hAnsi="Times New Roman" w:cs="Times New Roman"/>
                <w:spacing w:val="0"/>
                <w:kern w:val="2"/>
                <w:sz w:val="18"/>
                <w:szCs w:val="18"/>
              </w:rPr>
              <w:br/>
            </w:r>
            <w:r>
              <w:rPr>
                <w:rFonts w:ascii="Times New Roman" w:hAnsi="Times New Roman" w:cs="Times New Roman" w:hint="eastAsia"/>
                <w:spacing w:val="0"/>
                <w:kern w:val="2"/>
                <w:sz w:val="18"/>
                <w:szCs w:val="18"/>
              </w:rPr>
              <w:t>2</w:t>
            </w:r>
            <w:r>
              <w:rPr>
                <w:rFonts w:ascii="Times New Roman" w:hAnsi="Times New Roman" w:cs="Times New Roman" w:hint="eastAsia"/>
                <w:spacing w:val="0"/>
                <w:kern w:val="2"/>
                <w:sz w:val="18"/>
                <w:szCs w:val="18"/>
              </w:rPr>
              <w:t>、申请承诺函</w:t>
            </w:r>
          </w:p>
          <w:p w14:paraId="3CEED95C" w14:textId="77777777" w:rsidR="003A7AE3" w:rsidRDefault="00B56A58">
            <w:pPr>
              <w:pStyle w:val="a4"/>
              <w:spacing w:line="240" w:lineRule="auto"/>
              <w:ind w:firstLineChars="0" w:firstLine="0"/>
              <w:rPr>
                <w:rFonts w:cs="Times New Roman"/>
                <w:sz w:val="18"/>
                <w:szCs w:val="18"/>
              </w:rPr>
            </w:pPr>
            <w:r>
              <w:rPr>
                <w:rFonts w:cs="Times New Roman" w:hint="eastAsia"/>
                <w:sz w:val="18"/>
                <w:szCs w:val="18"/>
              </w:rPr>
              <w:t>3</w:t>
            </w:r>
            <w:r>
              <w:rPr>
                <w:rFonts w:cs="Times New Roman" w:hint="eastAsia"/>
                <w:sz w:val="18"/>
                <w:szCs w:val="18"/>
              </w:rPr>
              <w:t>、信用报告</w:t>
            </w:r>
          </w:p>
        </w:tc>
      </w:tr>
      <w:tr w:rsidR="003A7AE3" w14:paraId="0D104F3D" w14:textId="77777777">
        <w:trPr>
          <w:trHeight w:val="454"/>
          <w:jc w:val="center"/>
        </w:trPr>
        <w:tc>
          <w:tcPr>
            <w:tcW w:w="572" w:type="dxa"/>
            <w:vAlign w:val="center"/>
          </w:tcPr>
          <w:p w14:paraId="7AF5E80E"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1</w:t>
            </w:r>
          </w:p>
        </w:tc>
        <w:tc>
          <w:tcPr>
            <w:tcW w:w="958" w:type="dxa"/>
            <w:vMerge w:val="restart"/>
            <w:vAlign w:val="center"/>
          </w:tcPr>
          <w:p w14:paraId="46D4536D"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受委托前管理（满分</w:t>
            </w:r>
            <w:r>
              <w:rPr>
                <w:rFonts w:ascii="Times New Roman" w:eastAsia="仿宋_GB2312"/>
                <w:sz w:val="18"/>
                <w:szCs w:val="18"/>
              </w:rPr>
              <w:t>32</w:t>
            </w:r>
            <w:r>
              <w:rPr>
                <w:rFonts w:ascii="Times New Roman" w:eastAsia="仿宋_GB2312" w:hint="eastAsia"/>
                <w:sz w:val="18"/>
                <w:szCs w:val="18"/>
              </w:rPr>
              <w:t>分）</w:t>
            </w:r>
          </w:p>
        </w:tc>
        <w:tc>
          <w:tcPr>
            <w:tcW w:w="1065" w:type="dxa"/>
            <w:vMerge w:val="restart"/>
            <w:vAlign w:val="center"/>
          </w:tcPr>
          <w:p w14:paraId="5A915DA1"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主体资格和技术能力核实（满分</w:t>
            </w:r>
            <w:r>
              <w:rPr>
                <w:rFonts w:ascii="Times New Roman" w:eastAsia="仿宋_GB2312"/>
                <w:sz w:val="18"/>
                <w:szCs w:val="18"/>
              </w:rPr>
              <w:t>15</w:t>
            </w:r>
            <w:r>
              <w:rPr>
                <w:rFonts w:ascii="Times New Roman" w:eastAsia="仿宋_GB2312" w:hint="eastAsia"/>
                <w:sz w:val="18"/>
                <w:szCs w:val="18"/>
              </w:rPr>
              <w:t>分）</w:t>
            </w:r>
          </w:p>
        </w:tc>
        <w:tc>
          <w:tcPr>
            <w:tcW w:w="1596" w:type="dxa"/>
            <w:vAlign w:val="center"/>
          </w:tcPr>
          <w:p w14:paraId="15C1CBF2"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环保手续是否齐全</w:t>
            </w:r>
          </w:p>
          <w:p w14:paraId="46B9D051"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6</w:t>
            </w:r>
            <w:r>
              <w:rPr>
                <w:rFonts w:ascii="Times New Roman" w:eastAsia="仿宋_GB2312" w:hint="eastAsia"/>
                <w:sz w:val="18"/>
                <w:szCs w:val="18"/>
              </w:rPr>
              <w:t>分</w:t>
            </w:r>
          </w:p>
        </w:tc>
        <w:tc>
          <w:tcPr>
            <w:tcW w:w="5585" w:type="dxa"/>
            <w:vAlign w:val="center"/>
          </w:tcPr>
          <w:p w14:paraId="61797F40"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取得环评批复并完成自主验收或取得生态环境部门无需办理环保手续的书面确认材料，得</w:t>
            </w:r>
            <w:r>
              <w:rPr>
                <w:rFonts w:ascii="Times New Roman" w:eastAsia="仿宋_GB2312"/>
                <w:kern w:val="2"/>
                <w:sz w:val="18"/>
                <w:szCs w:val="18"/>
              </w:rPr>
              <w:t>3</w:t>
            </w:r>
            <w:r>
              <w:rPr>
                <w:rFonts w:ascii="Times New Roman" w:eastAsia="仿宋_GB2312" w:hint="eastAsia"/>
                <w:kern w:val="2"/>
                <w:sz w:val="18"/>
                <w:szCs w:val="18"/>
              </w:rPr>
              <w:t>分。</w:t>
            </w:r>
          </w:p>
          <w:p w14:paraId="0D13B390"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kern w:val="2"/>
                <w:sz w:val="18"/>
                <w:szCs w:val="18"/>
              </w:rPr>
              <w:t>办理排污许可或登记手续的，得</w:t>
            </w:r>
            <w:r>
              <w:rPr>
                <w:rFonts w:ascii="Times New Roman" w:eastAsia="仿宋_GB2312"/>
                <w:kern w:val="2"/>
                <w:sz w:val="18"/>
                <w:szCs w:val="18"/>
              </w:rPr>
              <w:t>3</w:t>
            </w:r>
            <w:r>
              <w:rPr>
                <w:rFonts w:ascii="Times New Roman" w:eastAsia="仿宋_GB2312" w:hint="eastAsia"/>
                <w:kern w:val="2"/>
                <w:sz w:val="18"/>
                <w:szCs w:val="18"/>
              </w:rPr>
              <w:t>分。</w:t>
            </w:r>
          </w:p>
        </w:tc>
        <w:tc>
          <w:tcPr>
            <w:tcW w:w="1134" w:type="dxa"/>
          </w:tcPr>
          <w:p w14:paraId="47DC51B6"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6A378802"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kern w:val="2"/>
                <w:sz w:val="18"/>
                <w:szCs w:val="18"/>
              </w:rPr>
              <w:t>1</w:t>
            </w:r>
            <w:r>
              <w:rPr>
                <w:rFonts w:ascii="Times New Roman" w:eastAsia="仿宋_GB2312" w:hint="eastAsia"/>
                <w:kern w:val="2"/>
                <w:sz w:val="18"/>
                <w:szCs w:val="18"/>
              </w:rPr>
              <w:t>、环评批复</w:t>
            </w:r>
          </w:p>
          <w:p w14:paraId="6F69AD35"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kern w:val="2"/>
                <w:sz w:val="18"/>
                <w:szCs w:val="18"/>
              </w:rPr>
              <w:t>2</w:t>
            </w:r>
            <w:r>
              <w:rPr>
                <w:rFonts w:ascii="Times New Roman" w:eastAsia="仿宋_GB2312" w:hint="eastAsia"/>
                <w:kern w:val="2"/>
                <w:sz w:val="18"/>
                <w:szCs w:val="18"/>
              </w:rPr>
              <w:t>、环保竣工验收材料（公示截图、验收意见）</w:t>
            </w:r>
          </w:p>
          <w:p w14:paraId="4426CD74"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kern w:val="2"/>
                <w:sz w:val="18"/>
                <w:szCs w:val="18"/>
              </w:rPr>
              <w:t>3</w:t>
            </w:r>
            <w:r>
              <w:rPr>
                <w:rFonts w:ascii="Times New Roman" w:eastAsia="仿宋_GB2312" w:hint="eastAsia"/>
                <w:kern w:val="2"/>
                <w:sz w:val="18"/>
                <w:szCs w:val="18"/>
              </w:rPr>
              <w:t>、生态环境部门无需办理环保手续的书面确认材料（如提供该项，前两项材料可不提供）</w:t>
            </w:r>
          </w:p>
          <w:p w14:paraId="1FA4B714"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kern w:val="2"/>
                <w:sz w:val="18"/>
                <w:szCs w:val="18"/>
              </w:rPr>
              <w:t>4</w:t>
            </w:r>
            <w:r>
              <w:rPr>
                <w:rFonts w:ascii="Times New Roman" w:eastAsia="仿宋_GB2312" w:hint="eastAsia"/>
                <w:kern w:val="2"/>
                <w:sz w:val="18"/>
                <w:szCs w:val="18"/>
              </w:rPr>
              <w:t>、排污许可证或排污登记回执</w:t>
            </w:r>
          </w:p>
        </w:tc>
      </w:tr>
      <w:tr w:rsidR="003A7AE3" w14:paraId="2307C5DE" w14:textId="77777777">
        <w:trPr>
          <w:trHeight w:val="454"/>
          <w:jc w:val="center"/>
        </w:trPr>
        <w:tc>
          <w:tcPr>
            <w:tcW w:w="572" w:type="dxa"/>
            <w:vAlign w:val="center"/>
          </w:tcPr>
          <w:p w14:paraId="45BC89E3"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lastRenderedPageBreak/>
              <w:t>2</w:t>
            </w:r>
          </w:p>
        </w:tc>
        <w:tc>
          <w:tcPr>
            <w:tcW w:w="958" w:type="dxa"/>
            <w:vMerge/>
            <w:vAlign w:val="center"/>
          </w:tcPr>
          <w:p w14:paraId="6D02A22D"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ign w:val="center"/>
          </w:tcPr>
          <w:p w14:paraId="19149AF3"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468926D5"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消防安全管理情况</w:t>
            </w:r>
          </w:p>
          <w:p w14:paraId="16A388F5"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4</w:t>
            </w:r>
            <w:r>
              <w:rPr>
                <w:rFonts w:ascii="Times New Roman" w:eastAsia="仿宋_GB2312" w:hint="eastAsia"/>
                <w:sz w:val="18"/>
                <w:szCs w:val="18"/>
              </w:rPr>
              <w:t>分</w:t>
            </w:r>
          </w:p>
        </w:tc>
        <w:tc>
          <w:tcPr>
            <w:tcW w:w="5585" w:type="dxa"/>
            <w:vAlign w:val="center"/>
          </w:tcPr>
          <w:p w14:paraId="1AC9CEBC"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kern w:val="2"/>
                <w:sz w:val="18"/>
                <w:szCs w:val="18"/>
              </w:rPr>
              <w:t>有消防安全管理制度，近一年内</w:t>
            </w:r>
            <w:bookmarkStart w:id="0" w:name="OLE_LINK1"/>
            <w:r>
              <w:rPr>
                <w:rFonts w:ascii="Times New Roman" w:eastAsia="仿宋_GB2312" w:hint="eastAsia"/>
                <w:kern w:val="2"/>
                <w:sz w:val="18"/>
                <w:szCs w:val="18"/>
              </w:rPr>
              <w:t>开展</w:t>
            </w:r>
            <w:bookmarkEnd w:id="0"/>
            <w:r>
              <w:rPr>
                <w:rFonts w:ascii="Times New Roman" w:eastAsia="仿宋_GB2312" w:hint="eastAsia"/>
                <w:kern w:val="2"/>
                <w:sz w:val="18"/>
                <w:szCs w:val="18"/>
              </w:rPr>
              <w:t>演练及人员培训，得</w:t>
            </w:r>
            <w:r>
              <w:rPr>
                <w:rFonts w:ascii="Times New Roman" w:eastAsia="仿宋_GB2312"/>
                <w:kern w:val="2"/>
                <w:sz w:val="18"/>
                <w:szCs w:val="18"/>
              </w:rPr>
              <w:t>4</w:t>
            </w:r>
            <w:r>
              <w:rPr>
                <w:rFonts w:ascii="Times New Roman" w:eastAsia="仿宋_GB2312" w:hint="eastAsia"/>
                <w:kern w:val="2"/>
                <w:sz w:val="18"/>
                <w:szCs w:val="18"/>
              </w:rPr>
              <w:t>分；有消防安全管理制度，但近一年内没有开展演练和人员培训的，得</w:t>
            </w:r>
            <w:r>
              <w:rPr>
                <w:rFonts w:ascii="Times New Roman" w:eastAsia="仿宋_GB2312"/>
                <w:kern w:val="2"/>
                <w:sz w:val="18"/>
                <w:szCs w:val="18"/>
              </w:rPr>
              <w:t>2</w:t>
            </w:r>
            <w:r>
              <w:rPr>
                <w:rFonts w:ascii="Times New Roman" w:eastAsia="仿宋_GB2312" w:hint="eastAsia"/>
                <w:kern w:val="2"/>
                <w:sz w:val="18"/>
                <w:szCs w:val="18"/>
              </w:rPr>
              <w:t>分；没有消防安全管理制度的，得</w:t>
            </w:r>
            <w:r>
              <w:rPr>
                <w:rFonts w:ascii="Times New Roman" w:eastAsia="仿宋_GB2312"/>
                <w:kern w:val="2"/>
                <w:sz w:val="18"/>
                <w:szCs w:val="18"/>
              </w:rPr>
              <w:t>0</w:t>
            </w:r>
            <w:r>
              <w:rPr>
                <w:rFonts w:ascii="Times New Roman" w:eastAsia="仿宋_GB2312" w:hint="eastAsia"/>
                <w:kern w:val="2"/>
                <w:sz w:val="18"/>
                <w:szCs w:val="18"/>
              </w:rPr>
              <w:t>分。</w:t>
            </w:r>
          </w:p>
        </w:tc>
        <w:tc>
          <w:tcPr>
            <w:tcW w:w="1134" w:type="dxa"/>
          </w:tcPr>
          <w:p w14:paraId="4B0CD0D2"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45B3EFEA"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kern w:val="2"/>
                <w:sz w:val="18"/>
                <w:szCs w:val="18"/>
              </w:rPr>
              <w:t>1</w:t>
            </w:r>
            <w:r>
              <w:rPr>
                <w:rFonts w:ascii="Times New Roman" w:eastAsia="仿宋_GB2312" w:hint="eastAsia"/>
                <w:kern w:val="2"/>
                <w:sz w:val="18"/>
                <w:szCs w:val="18"/>
              </w:rPr>
              <w:t>、消防安全管理制度</w:t>
            </w:r>
            <w:r>
              <w:rPr>
                <w:rFonts w:ascii="Times New Roman" w:eastAsia="仿宋_GB2312"/>
                <w:kern w:val="2"/>
                <w:sz w:val="18"/>
                <w:szCs w:val="18"/>
              </w:rPr>
              <w:br/>
              <w:t>2</w:t>
            </w:r>
            <w:r>
              <w:rPr>
                <w:rFonts w:ascii="Times New Roman" w:eastAsia="仿宋_GB2312" w:hint="eastAsia"/>
                <w:kern w:val="2"/>
                <w:sz w:val="18"/>
                <w:szCs w:val="18"/>
              </w:rPr>
              <w:t>、开展演练及人员培训现场照片</w:t>
            </w:r>
          </w:p>
        </w:tc>
      </w:tr>
      <w:tr w:rsidR="003A7AE3" w14:paraId="4E535792" w14:textId="77777777">
        <w:trPr>
          <w:trHeight w:val="454"/>
          <w:jc w:val="center"/>
        </w:trPr>
        <w:tc>
          <w:tcPr>
            <w:tcW w:w="572" w:type="dxa"/>
            <w:vAlign w:val="center"/>
          </w:tcPr>
          <w:p w14:paraId="7C3E91AA"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3</w:t>
            </w:r>
          </w:p>
        </w:tc>
        <w:tc>
          <w:tcPr>
            <w:tcW w:w="958" w:type="dxa"/>
            <w:vMerge/>
            <w:vAlign w:val="center"/>
          </w:tcPr>
          <w:p w14:paraId="0767138F"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ign w:val="center"/>
          </w:tcPr>
          <w:p w14:paraId="1865FE8A"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1BE2A058"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是否具有技术证明材料</w:t>
            </w:r>
          </w:p>
          <w:p w14:paraId="602E09E3"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5</w:t>
            </w:r>
            <w:r>
              <w:rPr>
                <w:rFonts w:ascii="Times New Roman" w:eastAsia="仿宋_GB2312" w:hint="eastAsia"/>
                <w:sz w:val="18"/>
                <w:szCs w:val="18"/>
              </w:rPr>
              <w:t>分</w:t>
            </w:r>
          </w:p>
        </w:tc>
        <w:tc>
          <w:tcPr>
            <w:tcW w:w="5585" w:type="dxa"/>
            <w:vAlign w:val="center"/>
          </w:tcPr>
          <w:p w14:paraId="613E32F6"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sz w:val="18"/>
                <w:szCs w:val="18"/>
              </w:rPr>
              <w:t>提供本单位和下游单位（合计≥</w:t>
            </w:r>
            <w:r>
              <w:rPr>
                <w:rFonts w:ascii="Times New Roman" w:eastAsia="仿宋_GB2312"/>
                <w:sz w:val="18"/>
                <w:szCs w:val="18"/>
              </w:rPr>
              <w:t>3</w:t>
            </w:r>
            <w:r>
              <w:rPr>
                <w:rFonts w:ascii="Times New Roman" w:eastAsia="仿宋_GB2312" w:hint="eastAsia"/>
                <w:sz w:val="18"/>
                <w:szCs w:val="18"/>
              </w:rPr>
              <w:t>家）技术能力证明材料（盖章正式材料）的得</w:t>
            </w:r>
            <w:r>
              <w:rPr>
                <w:rFonts w:ascii="Times New Roman" w:eastAsia="仿宋_GB2312"/>
                <w:sz w:val="18"/>
                <w:szCs w:val="18"/>
              </w:rPr>
              <w:t>3</w:t>
            </w:r>
            <w:r>
              <w:rPr>
                <w:rFonts w:ascii="Times New Roman" w:eastAsia="仿宋_GB2312" w:hint="eastAsia"/>
                <w:sz w:val="18"/>
                <w:szCs w:val="18"/>
              </w:rPr>
              <w:t>分，提供</w:t>
            </w:r>
            <w:r>
              <w:rPr>
                <w:rFonts w:ascii="Times New Roman" w:eastAsia="仿宋_GB2312"/>
                <w:sz w:val="18"/>
                <w:szCs w:val="18"/>
              </w:rPr>
              <w:t>2</w:t>
            </w:r>
            <w:r>
              <w:rPr>
                <w:rFonts w:ascii="Times New Roman" w:eastAsia="仿宋_GB2312" w:hint="eastAsia"/>
                <w:sz w:val="18"/>
                <w:szCs w:val="18"/>
              </w:rPr>
              <w:t>家的得</w:t>
            </w:r>
            <w:r>
              <w:rPr>
                <w:rFonts w:ascii="Times New Roman" w:eastAsia="仿宋_GB2312"/>
                <w:sz w:val="18"/>
                <w:szCs w:val="18"/>
              </w:rPr>
              <w:t>2</w:t>
            </w:r>
            <w:r>
              <w:rPr>
                <w:rFonts w:ascii="Times New Roman" w:eastAsia="仿宋_GB2312" w:hint="eastAsia"/>
                <w:sz w:val="18"/>
                <w:szCs w:val="18"/>
              </w:rPr>
              <w:t>分，提供</w:t>
            </w:r>
            <w:r>
              <w:rPr>
                <w:rFonts w:ascii="Times New Roman" w:eastAsia="仿宋_GB2312"/>
                <w:sz w:val="18"/>
                <w:szCs w:val="18"/>
              </w:rPr>
              <w:t>1</w:t>
            </w:r>
            <w:r>
              <w:rPr>
                <w:rFonts w:ascii="Times New Roman" w:eastAsia="仿宋_GB2312" w:hint="eastAsia"/>
                <w:sz w:val="18"/>
                <w:szCs w:val="18"/>
              </w:rPr>
              <w:t>家的得</w:t>
            </w:r>
            <w:r>
              <w:rPr>
                <w:rFonts w:ascii="Times New Roman" w:eastAsia="仿宋_GB2312"/>
                <w:sz w:val="18"/>
                <w:szCs w:val="18"/>
              </w:rPr>
              <w:t>1</w:t>
            </w:r>
            <w:r>
              <w:rPr>
                <w:rFonts w:ascii="Times New Roman" w:eastAsia="仿宋_GB2312" w:hint="eastAsia"/>
                <w:sz w:val="18"/>
                <w:szCs w:val="18"/>
              </w:rPr>
              <w:t>分。</w:t>
            </w:r>
          </w:p>
          <w:p w14:paraId="2A35FDFB"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sz w:val="18"/>
                <w:szCs w:val="18"/>
              </w:rPr>
              <w:t>相关合同中有转委托技术能力要求的，得</w:t>
            </w:r>
            <w:r>
              <w:rPr>
                <w:rFonts w:ascii="Times New Roman" w:eastAsia="仿宋_GB2312"/>
                <w:sz w:val="18"/>
                <w:szCs w:val="18"/>
              </w:rPr>
              <w:t>2</w:t>
            </w:r>
            <w:r>
              <w:rPr>
                <w:rFonts w:ascii="Times New Roman" w:eastAsia="仿宋_GB2312" w:hint="eastAsia"/>
                <w:sz w:val="18"/>
                <w:szCs w:val="18"/>
              </w:rPr>
              <w:t>分。</w:t>
            </w:r>
          </w:p>
        </w:tc>
        <w:tc>
          <w:tcPr>
            <w:tcW w:w="1134" w:type="dxa"/>
          </w:tcPr>
          <w:p w14:paraId="745D4E43"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3A905681"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如果自身有预处理或利用的，应提供相关技术证明材料（技术证明材料即描述企业利用处理水平的文件，如相关技术专利文件、标准文件、获奖文件等），如果是仅为运输贮存的</w:t>
            </w:r>
            <w:r>
              <w:rPr>
                <w:rFonts w:ascii="Times New Roman" w:eastAsia="仿宋_GB2312" w:hint="eastAsia"/>
                <w:kern w:val="2"/>
                <w:sz w:val="18"/>
                <w:szCs w:val="18"/>
              </w:rPr>
              <w:t>，应提供下游利用单位的技术证明材料。</w:t>
            </w:r>
          </w:p>
        </w:tc>
      </w:tr>
      <w:tr w:rsidR="003A7AE3" w14:paraId="445B5944" w14:textId="77777777">
        <w:trPr>
          <w:trHeight w:val="454"/>
          <w:jc w:val="center"/>
        </w:trPr>
        <w:tc>
          <w:tcPr>
            <w:tcW w:w="572" w:type="dxa"/>
            <w:vAlign w:val="center"/>
          </w:tcPr>
          <w:p w14:paraId="6E536B88"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4</w:t>
            </w:r>
          </w:p>
        </w:tc>
        <w:tc>
          <w:tcPr>
            <w:tcW w:w="958" w:type="dxa"/>
            <w:vMerge/>
            <w:vAlign w:val="center"/>
          </w:tcPr>
          <w:p w14:paraId="1151250A"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restart"/>
            <w:vAlign w:val="center"/>
          </w:tcPr>
          <w:p w14:paraId="7106A202"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与</w:t>
            </w:r>
            <w:proofErr w:type="gramStart"/>
            <w:r>
              <w:rPr>
                <w:rFonts w:ascii="Times New Roman" w:eastAsia="仿宋_GB2312" w:hint="eastAsia"/>
                <w:sz w:val="18"/>
                <w:szCs w:val="18"/>
              </w:rPr>
              <w:t>产废单位</w:t>
            </w:r>
            <w:proofErr w:type="gramEnd"/>
            <w:r>
              <w:rPr>
                <w:rFonts w:ascii="Times New Roman" w:eastAsia="仿宋_GB2312" w:hint="eastAsia"/>
                <w:sz w:val="18"/>
                <w:szCs w:val="18"/>
              </w:rPr>
              <w:t>合同签订情况（满分</w:t>
            </w:r>
            <w:r>
              <w:rPr>
                <w:rFonts w:ascii="Times New Roman" w:eastAsia="仿宋_GB2312"/>
                <w:sz w:val="18"/>
                <w:szCs w:val="18"/>
              </w:rPr>
              <w:t>17</w:t>
            </w:r>
            <w:r>
              <w:rPr>
                <w:rFonts w:ascii="Times New Roman" w:eastAsia="仿宋_GB2312" w:hint="eastAsia"/>
                <w:sz w:val="18"/>
                <w:szCs w:val="18"/>
              </w:rPr>
              <w:t>分）</w:t>
            </w:r>
          </w:p>
        </w:tc>
        <w:tc>
          <w:tcPr>
            <w:tcW w:w="1596" w:type="dxa"/>
            <w:vAlign w:val="center"/>
          </w:tcPr>
          <w:p w14:paraId="26821B77"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是否包含对应的一般工业固体废物的种类和数量</w:t>
            </w:r>
          </w:p>
          <w:p w14:paraId="68647E11"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5</w:t>
            </w:r>
            <w:r>
              <w:rPr>
                <w:rFonts w:ascii="Times New Roman" w:eastAsia="仿宋_GB2312" w:hint="eastAsia"/>
                <w:sz w:val="18"/>
                <w:szCs w:val="18"/>
              </w:rPr>
              <w:t>分</w:t>
            </w:r>
          </w:p>
        </w:tc>
        <w:tc>
          <w:tcPr>
            <w:tcW w:w="5585" w:type="dxa"/>
            <w:vAlign w:val="center"/>
          </w:tcPr>
          <w:p w14:paraId="72454A35"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sz w:val="18"/>
                <w:szCs w:val="18"/>
              </w:rPr>
              <w:t>签订合同中包含一般工业固体废物的种类和数量的，得</w:t>
            </w:r>
            <w:r>
              <w:rPr>
                <w:rFonts w:ascii="Times New Roman" w:eastAsia="仿宋_GB2312"/>
                <w:sz w:val="18"/>
                <w:szCs w:val="18"/>
              </w:rPr>
              <w:t>5</w:t>
            </w:r>
            <w:r>
              <w:rPr>
                <w:rFonts w:ascii="Times New Roman" w:eastAsia="仿宋_GB2312" w:hint="eastAsia"/>
                <w:sz w:val="18"/>
                <w:szCs w:val="18"/>
              </w:rPr>
              <w:t>分；签订合同中只明确一般工业固体废物的种类或数量其中之一的，得</w:t>
            </w:r>
            <w:r>
              <w:rPr>
                <w:rFonts w:ascii="Times New Roman" w:eastAsia="仿宋_GB2312"/>
                <w:sz w:val="18"/>
                <w:szCs w:val="18"/>
              </w:rPr>
              <w:t>2</w:t>
            </w:r>
            <w:r>
              <w:rPr>
                <w:rFonts w:ascii="Times New Roman" w:eastAsia="仿宋_GB2312" w:hint="eastAsia"/>
                <w:sz w:val="18"/>
                <w:szCs w:val="18"/>
              </w:rPr>
              <w:t>分；签订合同中不包含一般工业固体废物的种类和数量的，得</w:t>
            </w:r>
            <w:r>
              <w:rPr>
                <w:rFonts w:ascii="Times New Roman" w:eastAsia="仿宋_GB2312"/>
                <w:sz w:val="18"/>
                <w:szCs w:val="18"/>
              </w:rPr>
              <w:t>0</w:t>
            </w:r>
            <w:r>
              <w:rPr>
                <w:rFonts w:ascii="Times New Roman" w:eastAsia="仿宋_GB2312" w:hint="eastAsia"/>
                <w:sz w:val="18"/>
                <w:szCs w:val="18"/>
              </w:rPr>
              <w:t>分。</w:t>
            </w:r>
          </w:p>
        </w:tc>
        <w:tc>
          <w:tcPr>
            <w:tcW w:w="1134" w:type="dxa"/>
          </w:tcPr>
          <w:p w14:paraId="673CD301" w14:textId="77777777" w:rsidR="003A7AE3" w:rsidRDefault="003A7AE3">
            <w:pPr>
              <w:pStyle w:val="aa"/>
              <w:widowControl w:val="0"/>
              <w:ind w:firstLineChars="0" w:firstLine="0"/>
              <w:rPr>
                <w:rFonts w:ascii="Times New Roman" w:eastAsia="仿宋_GB2312"/>
                <w:kern w:val="2"/>
                <w:sz w:val="18"/>
                <w:szCs w:val="18"/>
              </w:rPr>
            </w:pPr>
          </w:p>
        </w:tc>
        <w:tc>
          <w:tcPr>
            <w:tcW w:w="3038" w:type="dxa"/>
            <w:vMerge w:val="restart"/>
            <w:vAlign w:val="center"/>
          </w:tcPr>
          <w:p w14:paraId="2377C207"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与</w:t>
            </w:r>
            <w:proofErr w:type="gramStart"/>
            <w:r>
              <w:rPr>
                <w:rFonts w:ascii="Times New Roman" w:eastAsia="仿宋_GB2312" w:hint="eastAsia"/>
                <w:sz w:val="18"/>
                <w:szCs w:val="18"/>
              </w:rPr>
              <w:t>产废单位</w:t>
            </w:r>
            <w:proofErr w:type="gramEnd"/>
            <w:r>
              <w:rPr>
                <w:rFonts w:ascii="Times New Roman" w:eastAsia="仿宋_GB2312" w:hint="eastAsia"/>
                <w:kern w:val="2"/>
                <w:sz w:val="18"/>
                <w:szCs w:val="18"/>
              </w:rPr>
              <w:t>签订的合同</w:t>
            </w:r>
            <w:r>
              <w:rPr>
                <w:rFonts w:ascii="Times New Roman" w:eastAsia="仿宋_GB2312" w:hint="eastAsia"/>
                <w:sz w:val="18"/>
                <w:szCs w:val="18"/>
              </w:rPr>
              <w:t>（需提供与</w:t>
            </w:r>
            <w:r>
              <w:rPr>
                <w:rFonts w:ascii="Times New Roman" w:eastAsia="仿宋_GB2312"/>
                <w:sz w:val="18"/>
                <w:szCs w:val="18"/>
              </w:rPr>
              <w:t>3</w:t>
            </w:r>
            <w:r>
              <w:rPr>
                <w:rFonts w:ascii="Times New Roman" w:eastAsia="仿宋_GB2312" w:hint="eastAsia"/>
                <w:sz w:val="18"/>
                <w:szCs w:val="18"/>
              </w:rPr>
              <w:t>个不同</w:t>
            </w:r>
            <w:proofErr w:type="gramStart"/>
            <w:r>
              <w:rPr>
                <w:rFonts w:ascii="Times New Roman" w:eastAsia="仿宋_GB2312" w:hint="eastAsia"/>
                <w:sz w:val="18"/>
                <w:szCs w:val="18"/>
              </w:rPr>
              <w:t>产废单位</w:t>
            </w:r>
            <w:proofErr w:type="gramEnd"/>
            <w:r>
              <w:rPr>
                <w:rFonts w:ascii="Times New Roman" w:eastAsia="仿宋_GB2312" w:hint="eastAsia"/>
                <w:sz w:val="18"/>
                <w:szCs w:val="18"/>
              </w:rPr>
              <w:t>签订的最新年度合同，或与同一</w:t>
            </w:r>
            <w:proofErr w:type="gramStart"/>
            <w:r>
              <w:rPr>
                <w:rFonts w:ascii="Times New Roman" w:eastAsia="仿宋_GB2312" w:hint="eastAsia"/>
                <w:sz w:val="18"/>
                <w:szCs w:val="18"/>
              </w:rPr>
              <w:t>产废单位</w:t>
            </w:r>
            <w:proofErr w:type="gramEnd"/>
            <w:r>
              <w:rPr>
                <w:rFonts w:ascii="Times New Roman" w:eastAsia="仿宋_GB2312" w:hint="eastAsia"/>
                <w:sz w:val="18"/>
                <w:szCs w:val="18"/>
              </w:rPr>
              <w:t>签订的近三年合同）</w:t>
            </w:r>
          </w:p>
        </w:tc>
      </w:tr>
      <w:tr w:rsidR="003A7AE3" w14:paraId="374533AC" w14:textId="77777777">
        <w:trPr>
          <w:trHeight w:val="454"/>
          <w:jc w:val="center"/>
        </w:trPr>
        <w:tc>
          <w:tcPr>
            <w:tcW w:w="572" w:type="dxa"/>
            <w:vAlign w:val="center"/>
          </w:tcPr>
          <w:p w14:paraId="7F7C4D8E"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5</w:t>
            </w:r>
          </w:p>
        </w:tc>
        <w:tc>
          <w:tcPr>
            <w:tcW w:w="958" w:type="dxa"/>
            <w:vMerge/>
            <w:vAlign w:val="center"/>
          </w:tcPr>
          <w:p w14:paraId="5EB84834"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ign w:val="center"/>
          </w:tcPr>
          <w:p w14:paraId="5EB6EA66"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2A4B4065"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是否包含委托单价</w:t>
            </w:r>
          </w:p>
          <w:p w14:paraId="23F22767"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2</w:t>
            </w:r>
            <w:r>
              <w:rPr>
                <w:rFonts w:ascii="Times New Roman" w:eastAsia="仿宋_GB2312" w:hint="eastAsia"/>
                <w:sz w:val="18"/>
                <w:szCs w:val="18"/>
              </w:rPr>
              <w:t>分</w:t>
            </w:r>
          </w:p>
        </w:tc>
        <w:tc>
          <w:tcPr>
            <w:tcW w:w="5585" w:type="dxa"/>
            <w:vAlign w:val="center"/>
          </w:tcPr>
          <w:p w14:paraId="1BDE638D"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sz w:val="18"/>
                <w:szCs w:val="18"/>
              </w:rPr>
              <w:t>签订合同中包含一般工业固体废物的委托单价的，得</w:t>
            </w:r>
            <w:r>
              <w:rPr>
                <w:rFonts w:ascii="Times New Roman" w:eastAsia="仿宋_GB2312"/>
                <w:sz w:val="18"/>
                <w:szCs w:val="18"/>
              </w:rPr>
              <w:t>2</w:t>
            </w:r>
            <w:r>
              <w:rPr>
                <w:rFonts w:ascii="Times New Roman" w:eastAsia="仿宋_GB2312" w:hint="eastAsia"/>
                <w:sz w:val="18"/>
                <w:szCs w:val="18"/>
              </w:rPr>
              <w:t>分；不包含一般工业固废的委托单价的，得</w:t>
            </w:r>
            <w:r>
              <w:rPr>
                <w:rFonts w:ascii="Times New Roman" w:eastAsia="仿宋_GB2312"/>
                <w:sz w:val="18"/>
                <w:szCs w:val="18"/>
              </w:rPr>
              <w:t>0</w:t>
            </w:r>
            <w:r>
              <w:rPr>
                <w:rFonts w:ascii="Times New Roman" w:eastAsia="仿宋_GB2312" w:hint="eastAsia"/>
                <w:sz w:val="18"/>
                <w:szCs w:val="18"/>
              </w:rPr>
              <w:t>分。</w:t>
            </w:r>
          </w:p>
        </w:tc>
        <w:tc>
          <w:tcPr>
            <w:tcW w:w="1134" w:type="dxa"/>
          </w:tcPr>
          <w:p w14:paraId="3D9DD67D" w14:textId="77777777" w:rsidR="003A7AE3" w:rsidRDefault="003A7AE3">
            <w:pPr>
              <w:pStyle w:val="aa"/>
              <w:widowControl w:val="0"/>
              <w:ind w:firstLine="360"/>
              <w:rPr>
                <w:rFonts w:ascii="Times New Roman" w:eastAsia="仿宋_GB2312"/>
                <w:kern w:val="2"/>
                <w:sz w:val="18"/>
                <w:szCs w:val="18"/>
              </w:rPr>
            </w:pPr>
          </w:p>
        </w:tc>
        <w:tc>
          <w:tcPr>
            <w:tcW w:w="3038" w:type="dxa"/>
            <w:vMerge/>
            <w:vAlign w:val="center"/>
          </w:tcPr>
          <w:p w14:paraId="6B3A5113" w14:textId="77777777" w:rsidR="003A7AE3" w:rsidRDefault="003A7AE3">
            <w:pPr>
              <w:pStyle w:val="aa"/>
              <w:widowControl w:val="0"/>
              <w:ind w:firstLine="360"/>
              <w:rPr>
                <w:rFonts w:ascii="Times New Roman" w:eastAsia="仿宋_GB2312"/>
                <w:kern w:val="2"/>
                <w:sz w:val="18"/>
                <w:szCs w:val="18"/>
              </w:rPr>
            </w:pPr>
          </w:p>
        </w:tc>
      </w:tr>
      <w:tr w:rsidR="003A7AE3" w14:paraId="0A2100DC" w14:textId="77777777">
        <w:trPr>
          <w:trHeight w:val="454"/>
          <w:jc w:val="center"/>
        </w:trPr>
        <w:tc>
          <w:tcPr>
            <w:tcW w:w="572" w:type="dxa"/>
            <w:vAlign w:val="center"/>
          </w:tcPr>
          <w:p w14:paraId="74DC2B5E"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6</w:t>
            </w:r>
          </w:p>
        </w:tc>
        <w:tc>
          <w:tcPr>
            <w:tcW w:w="958" w:type="dxa"/>
            <w:vMerge/>
            <w:vAlign w:val="center"/>
          </w:tcPr>
          <w:p w14:paraId="3D78A5D7"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ign w:val="center"/>
          </w:tcPr>
          <w:p w14:paraId="587F0A23"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1CB4C32C"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是否包含特性数据</w:t>
            </w:r>
          </w:p>
          <w:p w14:paraId="5DB03C62"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2</w:t>
            </w:r>
            <w:r>
              <w:rPr>
                <w:rFonts w:ascii="Times New Roman" w:eastAsia="仿宋_GB2312" w:hint="eastAsia"/>
                <w:sz w:val="18"/>
                <w:szCs w:val="18"/>
              </w:rPr>
              <w:t>分</w:t>
            </w:r>
          </w:p>
        </w:tc>
        <w:tc>
          <w:tcPr>
            <w:tcW w:w="5585" w:type="dxa"/>
            <w:vAlign w:val="center"/>
          </w:tcPr>
          <w:p w14:paraId="4D096DCB"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sz w:val="18"/>
                <w:szCs w:val="18"/>
              </w:rPr>
              <w:t>签订合同中包含一般工业固体废物特性数据，包括生产环节、物理性状（固态</w:t>
            </w:r>
            <w:r>
              <w:rPr>
                <w:rFonts w:ascii="Times New Roman" w:eastAsia="仿宋_GB2312"/>
                <w:sz w:val="18"/>
                <w:szCs w:val="18"/>
              </w:rPr>
              <w:t>/</w:t>
            </w:r>
            <w:r>
              <w:rPr>
                <w:rFonts w:ascii="Times New Roman" w:eastAsia="仿宋_GB2312" w:hint="eastAsia"/>
                <w:sz w:val="18"/>
                <w:szCs w:val="18"/>
              </w:rPr>
              <w:t>半固体</w:t>
            </w:r>
            <w:r>
              <w:rPr>
                <w:rFonts w:ascii="Times New Roman" w:eastAsia="仿宋_GB2312"/>
                <w:sz w:val="18"/>
                <w:szCs w:val="18"/>
              </w:rPr>
              <w:t>/</w:t>
            </w:r>
            <w:r>
              <w:rPr>
                <w:rFonts w:ascii="Times New Roman" w:eastAsia="仿宋_GB2312" w:hint="eastAsia"/>
                <w:sz w:val="18"/>
                <w:szCs w:val="18"/>
              </w:rPr>
              <w:t>液态</w:t>
            </w:r>
            <w:r>
              <w:rPr>
                <w:rFonts w:ascii="Times New Roman" w:eastAsia="仿宋_GB2312"/>
                <w:sz w:val="18"/>
                <w:szCs w:val="18"/>
              </w:rPr>
              <w:t>/</w:t>
            </w:r>
            <w:r>
              <w:rPr>
                <w:rFonts w:ascii="Times New Roman" w:eastAsia="仿宋_GB2312" w:hint="eastAsia"/>
                <w:sz w:val="18"/>
                <w:szCs w:val="18"/>
              </w:rPr>
              <w:t>气态</w:t>
            </w:r>
            <w:r>
              <w:rPr>
                <w:rFonts w:ascii="Times New Roman" w:eastAsia="仿宋_GB2312"/>
                <w:sz w:val="18"/>
                <w:szCs w:val="18"/>
              </w:rPr>
              <w:t>/</w:t>
            </w:r>
            <w:r>
              <w:rPr>
                <w:rFonts w:ascii="Times New Roman" w:eastAsia="仿宋_GB2312" w:hint="eastAsia"/>
                <w:sz w:val="18"/>
                <w:szCs w:val="18"/>
              </w:rPr>
              <w:t>其他形态）、主要成分（含有的典型物质成分）、特征污染物等完整数据的，得</w:t>
            </w:r>
            <w:r>
              <w:rPr>
                <w:rFonts w:ascii="Times New Roman" w:eastAsia="仿宋_GB2312"/>
                <w:sz w:val="18"/>
                <w:szCs w:val="18"/>
              </w:rPr>
              <w:t>2</w:t>
            </w:r>
            <w:r>
              <w:rPr>
                <w:rFonts w:ascii="Times New Roman" w:eastAsia="仿宋_GB2312" w:hint="eastAsia"/>
                <w:sz w:val="18"/>
                <w:szCs w:val="18"/>
              </w:rPr>
              <w:t>分；签订合同中特性数据缺失的，得</w:t>
            </w:r>
            <w:r>
              <w:rPr>
                <w:rFonts w:ascii="Times New Roman" w:eastAsia="仿宋_GB2312"/>
                <w:sz w:val="18"/>
                <w:szCs w:val="18"/>
              </w:rPr>
              <w:t>1</w:t>
            </w:r>
            <w:r>
              <w:rPr>
                <w:rFonts w:ascii="Times New Roman" w:eastAsia="仿宋_GB2312" w:hint="eastAsia"/>
                <w:sz w:val="18"/>
                <w:szCs w:val="18"/>
              </w:rPr>
              <w:t>分；不包含一般工业固体废物特性数据的，得</w:t>
            </w:r>
            <w:r>
              <w:rPr>
                <w:rFonts w:ascii="Times New Roman" w:eastAsia="仿宋_GB2312"/>
                <w:sz w:val="18"/>
                <w:szCs w:val="18"/>
              </w:rPr>
              <w:t>0</w:t>
            </w:r>
            <w:r>
              <w:rPr>
                <w:rFonts w:ascii="Times New Roman" w:eastAsia="仿宋_GB2312" w:hint="eastAsia"/>
                <w:sz w:val="18"/>
                <w:szCs w:val="18"/>
              </w:rPr>
              <w:t>分。</w:t>
            </w:r>
          </w:p>
        </w:tc>
        <w:tc>
          <w:tcPr>
            <w:tcW w:w="1134" w:type="dxa"/>
          </w:tcPr>
          <w:p w14:paraId="7DC5D7B0" w14:textId="77777777" w:rsidR="003A7AE3" w:rsidRDefault="003A7AE3">
            <w:pPr>
              <w:pStyle w:val="aa"/>
              <w:widowControl w:val="0"/>
              <w:ind w:firstLine="360"/>
              <w:rPr>
                <w:rFonts w:ascii="Times New Roman" w:eastAsia="仿宋_GB2312"/>
                <w:kern w:val="2"/>
                <w:sz w:val="18"/>
                <w:szCs w:val="18"/>
              </w:rPr>
            </w:pPr>
          </w:p>
        </w:tc>
        <w:tc>
          <w:tcPr>
            <w:tcW w:w="3038" w:type="dxa"/>
            <w:vMerge/>
            <w:vAlign w:val="center"/>
          </w:tcPr>
          <w:p w14:paraId="29F07E10" w14:textId="77777777" w:rsidR="003A7AE3" w:rsidRDefault="003A7AE3">
            <w:pPr>
              <w:pStyle w:val="aa"/>
              <w:widowControl w:val="0"/>
              <w:ind w:firstLine="360"/>
              <w:rPr>
                <w:rFonts w:ascii="Times New Roman" w:eastAsia="仿宋_GB2312"/>
                <w:kern w:val="2"/>
                <w:sz w:val="18"/>
                <w:szCs w:val="18"/>
              </w:rPr>
            </w:pPr>
          </w:p>
        </w:tc>
      </w:tr>
      <w:tr w:rsidR="003A7AE3" w14:paraId="75B3F829" w14:textId="77777777">
        <w:trPr>
          <w:trHeight w:val="454"/>
          <w:jc w:val="center"/>
        </w:trPr>
        <w:tc>
          <w:tcPr>
            <w:tcW w:w="572" w:type="dxa"/>
            <w:vAlign w:val="center"/>
          </w:tcPr>
          <w:p w14:paraId="2F2AB19E"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7</w:t>
            </w:r>
          </w:p>
        </w:tc>
        <w:tc>
          <w:tcPr>
            <w:tcW w:w="958" w:type="dxa"/>
            <w:vMerge/>
            <w:vAlign w:val="center"/>
          </w:tcPr>
          <w:p w14:paraId="13ECCEFF"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ign w:val="center"/>
          </w:tcPr>
          <w:p w14:paraId="7ECDC2E2"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36BA456C"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是否包含受托方活</w:t>
            </w:r>
            <w:r>
              <w:rPr>
                <w:rFonts w:ascii="Times New Roman" w:eastAsia="仿宋_GB2312" w:hint="eastAsia"/>
                <w:sz w:val="18"/>
                <w:szCs w:val="18"/>
              </w:rPr>
              <w:lastRenderedPageBreak/>
              <w:t>动结束后及时向委托方报告的要求</w:t>
            </w:r>
          </w:p>
          <w:p w14:paraId="23061AAD"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3</w:t>
            </w:r>
            <w:r>
              <w:rPr>
                <w:rFonts w:ascii="Times New Roman" w:eastAsia="仿宋_GB2312" w:hint="eastAsia"/>
                <w:sz w:val="18"/>
                <w:szCs w:val="18"/>
              </w:rPr>
              <w:t>分</w:t>
            </w:r>
          </w:p>
        </w:tc>
        <w:tc>
          <w:tcPr>
            <w:tcW w:w="5585" w:type="dxa"/>
            <w:vAlign w:val="center"/>
          </w:tcPr>
          <w:p w14:paraId="3C3A1B8A"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sz w:val="18"/>
                <w:szCs w:val="18"/>
              </w:rPr>
              <w:lastRenderedPageBreak/>
              <w:t>签订合同中包含受托方及时向委托方反馈一般工业固体废物委外去向</w:t>
            </w:r>
            <w:r>
              <w:rPr>
                <w:rFonts w:ascii="Times New Roman" w:eastAsia="仿宋_GB2312" w:hint="eastAsia"/>
                <w:sz w:val="18"/>
                <w:szCs w:val="18"/>
              </w:rPr>
              <w:lastRenderedPageBreak/>
              <w:t>的要求，且明确反馈频次和反馈内容的，得</w:t>
            </w:r>
            <w:r>
              <w:rPr>
                <w:rFonts w:ascii="Times New Roman" w:eastAsia="仿宋_GB2312"/>
                <w:sz w:val="18"/>
                <w:szCs w:val="18"/>
              </w:rPr>
              <w:t>3</w:t>
            </w:r>
            <w:r>
              <w:rPr>
                <w:rFonts w:ascii="Times New Roman" w:eastAsia="仿宋_GB2312" w:hint="eastAsia"/>
                <w:sz w:val="18"/>
                <w:szCs w:val="18"/>
              </w:rPr>
              <w:t>分；签订合同中包含受托方及时向委托方反馈一般工业固体废物委外去向的要求，但反馈频次和反馈内容的要求不明确的，得</w:t>
            </w:r>
            <w:r>
              <w:rPr>
                <w:rFonts w:ascii="Times New Roman" w:eastAsia="仿宋_GB2312"/>
                <w:sz w:val="18"/>
                <w:szCs w:val="18"/>
              </w:rPr>
              <w:t>1</w:t>
            </w:r>
            <w:r>
              <w:rPr>
                <w:rFonts w:ascii="Times New Roman" w:eastAsia="仿宋_GB2312" w:hint="eastAsia"/>
                <w:sz w:val="18"/>
                <w:szCs w:val="18"/>
              </w:rPr>
              <w:t>分；签订合同中不包含受托方向委托方反馈一般工业固体废物委外去向的要求，得</w:t>
            </w:r>
            <w:r>
              <w:rPr>
                <w:rFonts w:ascii="Times New Roman" w:eastAsia="仿宋_GB2312"/>
                <w:sz w:val="18"/>
                <w:szCs w:val="18"/>
              </w:rPr>
              <w:t>0</w:t>
            </w:r>
            <w:r>
              <w:rPr>
                <w:rFonts w:ascii="Times New Roman" w:eastAsia="仿宋_GB2312" w:hint="eastAsia"/>
                <w:sz w:val="18"/>
                <w:szCs w:val="18"/>
              </w:rPr>
              <w:t>分。</w:t>
            </w:r>
          </w:p>
        </w:tc>
        <w:tc>
          <w:tcPr>
            <w:tcW w:w="1134" w:type="dxa"/>
          </w:tcPr>
          <w:p w14:paraId="1C3F5BEB" w14:textId="77777777" w:rsidR="003A7AE3" w:rsidRDefault="003A7AE3">
            <w:pPr>
              <w:pStyle w:val="aa"/>
              <w:widowControl w:val="0"/>
              <w:ind w:firstLine="360"/>
              <w:rPr>
                <w:rFonts w:ascii="Times New Roman" w:eastAsia="仿宋_GB2312"/>
                <w:kern w:val="2"/>
                <w:sz w:val="18"/>
                <w:szCs w:val="18"/>
              </w:rPr>
            </w:pPr>
          </w:p>
        </w:tc>
        <w:tc>
          <w:tcPr>
            <w:tcW w:w="3038" w:type="dxa"/>
            <w:vMerge/>
            <w:vAlign w:val="center"/>
          </w:tcPr>
          <w:p w14:paraId="45B61798" w14:textId="77777777" w:rsidR="003A7AE3" w:rsidRDefault="003A7AE3">
            <w:pPr>
              <w:pStyle w:val="aa"/>
              <w:widowControl w:val="0"/>
              <w:ind w:firstLine="360"/>
              <w:rPr>
                <w:rFonts w:ascii="Times New Roman" w:eastAsia="仿宋_GB2312"/>
                <w:kern w:val="2"/>
                <w:sz w:val="18"/>
                <w:szCs w:val="18"/>
              </w:rPr>
            </w:pPr>
          </w:p>
        </w:tc>
      </w:tr>
      <w:tr w:rsidR="003A7AE3" w14:paraId="774E8B03" w14:textId="77777777">
        <w:trPr>
          <w:trHeight w:val="454"/>
          <w:jc w:val="center"/>
        </w:trPr>
        <w:tc>
          <w:tcPr>
            <w:tcW w:w="572" w:type="dxa"/>
            <w:vAlign w:val="center"/>
          </w:tcPr>
          <w:p w14:paraId="144423D9"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lastRenderedPageBreak/>
              <w:t>8</w:t>
            </w:r>
          </w:p>
        </w:tc>
        <w:tc>
          <w:tcPr>
            <w:tcW w:w="958" w:type="dxa"/>
            <w:vMerge/>
            <w:vAlign w:val="center"/>
          </w:tcPr>
          <w:p w14:paraId="1520057D"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ign w:val="center"/>
          </w:tcPr>
          <w:p w14:paraId="087F5518"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17F0348A" w14:textId="77777777" w:rsidR="003A7AE3" w:rsidRDefault="00B56A58">
            <w:pPr>
              <w:pStyle w:val="aa"/>
              <w:widowControl w:val="0"/>
              <w:ind w:firstLineChars="0" w:firstLine="0"/>
              <w:jc w:val="center"/>
              <w:rPr>
                <w:rFonts w:ascii="Times New Roman" w:eastAsia="仿宋_GB2312"/>
                <w:sz w:val="18"/>
                <w:szCs w:val="18"/>
              </w:rPr>
            </w:pPr>
            <w:bookmarkStart w:id="1" w:name="_Hlk183597936"/>
            <w:r>
              <w:rPr>
                <w:rFonts w:ascii="Times New Roman" w:eastAsia="仿宋_GB2312" w:hint="eastAsia"/>
                <w:sz w:val="18"/>
                <w:szCs w:val="18"/>
              </w:rPr>
              <w:t>是否包含执行的污染控制标准</w:t>
            </w:r>
          </w:p>
          <w:bookmarkEnd w:id="1"/>
          <w:p w14:paraId="751C5C29"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5</w:t>
            </w:r>
            <w:r>
              <w:rPr>
                <w:rFonts w:ascii="Times New Roman" w:eastAsia="仿宋_GB2312" w:hint="eastAsia"/>
                <w:sz w:val="18"/>
                <w:szCs w:val="18"/>
              </w:rPr>
              <w:t>分</w:t>
            </w:r>
          </w:p>
        </w:tc>
        <w:tc>
          <w:tcPr>
            <w:tcW w:w="5585" w:type="dxa"/>
            <w:vAlign w:val="center"/>
          </w:tcPr>
          <w:p w14:paraId="5C087C6A"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sz w:val="18"/>
                <w:szCs w:val="18"/>
              </w:rPr>
              <w:t>签订合同中包含运输、贮存、利用、处置一般工业固体废物执行的污染控制标准，或双方根据实际情况约定的污染防治要求的，得</w:t>
            </w:r>
            <w:r>
              <w:rPr>
                <w:rFonts w:ascii="Times New Roman" w:eastAsia="仿宋_GB2312"/>
                <w:sz w:val="18"/>
                <w:szCs w:val="18"/>
              </w:rPr>
              <w:t>5</w:t>
            </w:r>
            <w:r>
              <w:rPr>
                <w:rFonts w:ascii="Times New Roman" w:eastAsia="仿宋_GB2312" w:hint="eastAsia"/>
                <w:sz w:val="18"/>
                <w:szCs w:val="18"/>
              </w:rPr>
              <w:t>分；约定固</w:t>
            </w:r>
            <w:proofErr w:type="gramStart"/>
            <w:r>
              <w:rPr>
                <w:rFonts w:ascii="Times New Roman" w:eastAsia="仿宋_GB2312" w:hint="eastAsia"/>
                <w:sz w:val="18"/>
                <w:szCs w:val="18"/>
              </w:rPr>
              <w:t>废污染</w:t>
            </w:r>
            <w:proofErr w:type="gramEnd"/>
            <w:r>
              <w:rPr>
                <w:rFonts w:ascii="Times New Roman" w:eastAsia="仿宋_GB2312" w:hint="eastAsia"/>
                <w:sz w:val="18"/>
                <w:szCs w:val="18"/>
              </w:rPr>
              <w:t>防治责任，但无具体要求的，得</w:t>
            </w:r>
            <w:r>
              <w:rPr>
                <w:rFonts w:ascii="Times New Roman" w:eastAsia="仿宋_GB2312"/>
                <w:sz w:val="18"/>
                <w:szCs w:val="18"/>
              </w:rPr>
              <w:t>2</w:t>
            </w:r>
            <w:r>
              <w:rPr>
                <w:rFonts w:ascii="Times New Roman" w:eastAsia="仿宋_GB2312" w:hint="eastAsia"/>
                <w:sz w:val="18"/>
                <w:szCs w:val="18"/>
              </w:rPr>
              <w:t>分；无相关约定的，得</w:t>
            </w:r>
            <w:r>
              <w:rPr>
                <w:rFonts w:ascii="Times New Roman" w:eastAsia="仿宋_GB2312"/>
                <w:sz w:val="18"/>
                <w:szCs w:val="18"/>
              </w:rPr>
              <w:t>0</w:t>
            </w:r>
            <w:r>
              <w:rPr>
                <w:rFonts w:ascii="Times New Roman" w:eastAsia="仿宋_GB2312" w:hint="eastAsia"/>
                <w:sz w:val="18"/>
                <w:szCs w:val="18"/>
              </w:rPr>
              <w:t>分。</w:t>
            </w:r>
          </w:p>
        </w:tc>
        <w:tc>
          <w:tcPr>
            <w:tcW w:w="1134" w:type="dxa"/>
          </w:tcPr>
          <w:p w14:paraId="4C99E186" w14:textId="77777777" w:rsidR="003A7AE3" w:rsidRDefault="003A7AE3">
            <w:pPr>
              <w:pStyle w:val="aa"/>
              <w:widowControl w:val="0"/>
              <w:ind w:firstLineChars="0" w:firstLine="0"/>
              <w:rPr>
                <w:rFonts w:ascii="Times New Roman" w:eastAsia="仿宋_GB2312"/>
                <w:szCs w:val="21"/>
              </w:rPr>
            </w:pPr>
          </w:p>
        </w:tc>
        <w:tc>
          <w:tcPr>
            <w:tcW w:w="3038" w:type="dxa"/>
            <w:vMerge/>
            <w:vAlign w:val="center"/>
          </w:tcPr>
          <w:p w14:paraId="466DA48D" w14:textId="77777777" w:rsidR="003A7AE3" w:rsidRDefault="003A7AE3">
            <w:pPr>
              <w:pStyle w:val="aa"/>
              <w:widowControl w:val="0"/>
              <w:ind w:firstLineChars="0" w:firstLine="0"/>
              <w:rPr>
                <w:rFonts w:ascii="Times New Roman" w:eastAsia="仿宋_GB2312"/>
                <w:szCs w:val="21"/>
              </w:rPr>
            </w:pPr>
          </w:p>
        </w:tc>
      </w:tr>
      <w:tr w:rsidR="003A7AE3" w14:paraId="7A42BC10" w14:textId="77777777">
        <w:trPr>
          <w:trHeight w:val="454"/>
          <w:jc w:val="center"/>
        </w:trPr>
        <w:tc>
          <w:tcPr>
            <w:tcW w:w="572" w:type="dxa"/>
            <w:vAlign w:val="center"/>
          </w:tcPr>
          <w:p w14:paraId="1B37F178"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9</w:t>
            </w:r>
          </w:p>
        </w:tc>
        <w:tc>
          <w:tcPr>
            <w:tcW w:w="958" w:type="dxa"/>
            <w:vMerge w:val="restart"/>
            <w:vAlign w:val="center"/>
          </w:tcPr>
          <w:p w14:paraId="4C375A57"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内部管理（满</w:t>
            </w:r>
            <w:r>
              <w:rPr>
                <w:rFonts w:ascii="Times New Roman" w:eastAsia="仿宋_GB2312"/>
                <w:sz w:val="18"/>
                <w:szCs w:val="18"/>
              </w:rPr>
              <w:t>48</w:t>
            </w:r>
            <w:r>
              <w:rPr>
                <w:rFonts w:ascii="Times New Roman" w:eastAsia="仿宋_GB2312" w:hint="eastAsia"/>
                <w:sz w:val="18"/>
                <w:szCs w:val="18"/>
              </w:rPr>
              <w:t>分）</w:t>
            </w:r>
          </w:p>
        </w:tc>
        <w:tc>
          <w:tcPr>
            <w:tcW w:w="1065" w:type="dxa"/>
            <w:vMerge w:val="restart"/>
            <w:vAlign w:val="center"/>
          </w:tcPr>
          <w:p w14:paraId="02919BF8"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管理制度（满分</w:t>
            </w:r>
            <w:r>
              <w:rPr>
                <w:rFonts w:ascii="Times New Roman" w:eastAsia="仿宋_GB2312"/>
                <w:sz w:val="18"/>
                <w:szCs w:val="18"/>
              </w:rPr>
              <w:t>12</w:t>
            </w:r>
            <w:r>
              <w:rPr>
                <w:rFonts w:ascii="Times New Roman" w:eastAsia="仿宋_GB2312" w:hint="eastAsia"/>
                <w:sz w:val="18"/>
                <w:szCs w:val="18"/>
              </w:rPr>
              <w:t>分）</w:t>
            </w:r>
          </w:p>
        </w:tc>
        <w:tc>
          <w:tcPr>
            <w:tcW w:w="1596" w:type="dxa"/>
            <w:vAlign w:val="center"/>
          </w:tcPr>
          <w:p w14:paraId="27191CD6"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是否有涵盖全过程的固体废物污染环境防治责任制度</w:t>
            </w:r>
          </w:p>
          <w:p w14:paraId="097409E0"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4</w:t>
            </w:r>
            <w:r>
              <w:rPr>
                <w:rFonts w:ascii="Times New Roman" w:eastAsia="仿宋_GB2312" w:hint="eastAsia"/>
                <w:sz w:val="18"/>
                <w:szCs w:val="18"/>
              </w:rPr>
              <w:t>分</w:t>
            </w:r>
          </w:p>
        </w:tc>
        <w:tc>
          <w:tcPr>
            <w:tcW w:w="5585" w:type="dxa"/>
            <w:vAlign w:val="center"/>
          </w:tcPr>
          <w:p w14:paraId="43AB8F78"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sz w:val="18"/>
                <w:szCs w:val="18"/>
              </w:rPr>
              <w:t>已有涵盖全过程的固体废物污染环境防治责任制度，责任部门和责任人员明确的，得</w:t>
            </w:r>
            <w:r>
              <w:rPr>
                <w:rFonts w:ascii="Times New Roman" w:eastAsia="仿宋_GB2312"/>
                <w:sz w:val="18"/>
                <w:szCs w:val="18"/>
              </w:rPr>
              <w:t>4</w:t>
            </w:r>
            <w:r>
              <w:rPr>
                <w:rFonts w:ascii="Times New Roman" w:eastAsia="仿宋_GB2312" w:hint="eastAsia"/>
                <w:sz w:val="18"/>
                <w:szCs w:val="18"/>
              </w:rPr>
              <w:t>分；固体废物污染环境防治责任制度不完善、未覆盖全过程或责任部门和责任人员不明确的，得</w:t>
            </w:r>
            <w:r>
              <w:rPr>
                <w:rFonts w:ascii="Times New Roman" w:eastAsia="仿宋_GB2312"/>
                <w:sz w:val="18"/>
                <w:szCs w:val="18"/>
              </w:rPr>
              <w:t>2</w:t>
            </w:r>
            <w:r>
              <w:rPr>
                <w:rFonts w:ascii="Times New Roman" w:eastAsia="仿宋_GB2312" w:hint="eastAsia"/>
                <w:sz w:val="18"/>
                <w:szCs w:val="18"/>
              </w:rPr>
              <w:t>分；没有相关责任制度的，得</w:t>
            </w:r>
            <w:r>
              <w:rPr>
                <w:rFonts w:ascii="Times New Roman" w:eastAsia="仿宋_GB2312"/>
                <w:sz w:val="18"/>
                <w:szCs w:val="18"/>
              </w:rPr>
              <w:t>0</w:t>
            </w:r>
            <w:r>
              <w:rPr>
                <w:rFonts w:ascii="Times New Roman" w:eastAsia="仿宋_GB2312" w:hint="eastAsia"/>
                <w:sz w:val="18"/>
                <w:szCs w:val="18"/>
              </w:rPr>
              <w:t>分。</w:t>
            </w:r>
          </w:p>
        </w:tc>
        <w:tc>
          <w:tcPr>
            <w:tcW w:w="1134" w:type="dxa"/>
          </w:tcPr>
          <w:p w14:paraId="27ABD82B"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0690C0D7" w14:textId="77777777" w:rsidR="003A7AE3" w:rsidRDefault="00B56A58">
            <w:pPr>
              <w:pStyle w:val="aa"/>
              <w:widowControl w:val="0"/>
              <w:ind w:firstLineChars="0" w:firstLine="0"/>
              <w:rPr>
                <w:rFonts w:ascii="Times New Roman" w:eastAsia="仿宋_GB2312"/>
                <w:szCs w:val="21"/>
              </w:rPr>
            </w:pPr>
            <w:r>
              <w:rPr>
                <w:rFonts w:ascii="Times New Roman" w:eastAsia="仿宋_GB2312" w:hint="eastAsia"/>
                <w:sz w:val="18"/>
                <w:szCs w:val="18"/>
              </w:rPr>
              <w:t>固体废物污染环境防治责任制度</w:t>
            </w:r>
          </w:p>
        </w:tc>
      </w:tr>
      <w:tr w:rsidR="003A7AE3" w14:paraId="488279DC" w14:textId="77777777">
        <w:trPr>
          <w:trHeight w:val="454"/>
          <w:jc w:val="center"/>
        </w:trPr>
        <w:tc>
          <w:tcPr>
            <w:tcW w:w="572" w:type="dxa"/>
            <w:vAlign w:val="center"/>
          </w:tcPr>
          <w:p w14:paraId="6D35A859"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10</w:t>
            </w:r>
          </w:p>
        </w:tc>
        <w:tc>
          <w:tcPr>
            <w:tcW w:w="958" w:type="dxa"/>
            <w:vMerge/>
            <w:vAlign w:val="center"/>
          </w:tcPr>
          <w:p w14:paraId="3E8845F5" w14:textId="77777777" w:rsidR="003A7AE3" w:rsidRDefault="003A7AE3">
            <w:pPr>
              <w:pStyle w:val="aa"/>
              <w:widowControl w:val="0"/>
              <w:ind w:firstLine="360"/>
              <w:jc w:val="center"/>
              <w:rPr>
                <w:rFonts w:ascii="Times New Roman" w:eastAsia="仿宋_GB2312"/>
                <w:sz w:val="18"/>
                <w:szCs w:val="18"/>
              </w:rPr>
            </w:pPr>
          </w:p>
        </w:tc>
        <w:tc>
          <w:tcPr>
            <w:tcW w:w="1065" w:type="dxa"/>
            <w:vMerge/>
            <w:vAlign w:val="center"/>
          </w:tcPr>
          <w:p w14:paraId="0CF0A9F0"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07B41F2D"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是否安排专人负责固体废物相关材料档案管理</w:t>
            </w:r>
          </w:p>
          <w:p w14:paraId="241CC3A9"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2</w:t>
            </w:r>
            <w:r>
              <w:rPr>
                <w:rFonts w:ascii="Times New Roman" w:eastAsia="仿宋_GB2312" w:hint="eastAsia"/>
                <w:sz w:val="18"/>
                <w:szCs w:val="18"/>
              </w:rPr>
              <w:t>分</w:t>
            </w:r>
          </w:p>
        </w:tc>
        <w:tc>
          <w:tcPr>
            <w:tcW w:w="5585" w:type="dxa"/>
            <w:vAlign w:val="center"/>
          </w:tcPr>
          <w:p w14:paraId="7E8AFAB7"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sz w:val="18"/>
                <w:szCs w:val="18"/>
              </w:rPr>
              <w:t>一般工业固体废物管理制度中明确安排专人管理固废档案，并已安排固定人员负责固体废物相关材料的档案管理，人员明确，责任清晰，形成人员职责分工表的，得</w:t>
            </w:r>
            <w:r>
              <w:rPr>
                <w:rFonts w:ascii="Times New Roman" w:eastAsia="仿宋_GB2312"/>
                <w:sz w:val="18"/>
                <w:szCs w:val="18"/>
              </w:rPr>
              <w:t>2</w:t>
            </w:r>
            <w:r>
              <w:rPr>
                <w:rFonts w:ascii="Times New Roman" w:eastAsia="仿宋_GB2312" w:hint="eastAsia"/>
                <w:sz w:val="18"/>
                <w:szCs w:val="18"/>
              </w:rPr>
              <w:t>分；一般工业固体废物管理制度中明确安排专人管理固废档案，已安排人员负责固体废物相关材料的档案管理，但管理人员不明确、责任不清晰或无人员职责分工表的，得</w:t>
            </w:r>
            <w:r>
              <w:rPr>
                <w:rFonts w:ascii="Times New Roman" w:eastAsia="仿宋_GB2312"/>
                <w:sz w:val="18"/>
                <w:szCs w:val="18"/>
              </w:rPr>
              <w:t>1</w:t>
            </w:r>
            <w:r>
              <w:rPr>
                <w:rFonts w:ascii="Times New Roman" w:eastAsia="仿宋_GB2312" w:hint="eastAsia"/>
                <w:sz w:val="18"/>
                <w:szCs w:val="18"/>
              </w:rPr>
              <w:t>分；一般工业固体废物管理制度中未明确安排专人管理固废档案，未安排人员负责固体废物相关材料档案管理的，得</w:t>
            </w:r>
            <w:r>
              <w:rPr>
                <w:rFonts w:ascii="Times New Roman" w:eastAsia="仿宋_GB2312"/>
                <w:sz w:val="18"/>
                <w:szCs w:val="18"/>
              </w:rPr>
              <w:t>0</w:t>
            </w:r>
            <w:r>
              <w:rPr>
                <w:rFonts w:ascii="Times New Roman" w:eastAsia="仿宋_GB2312" w:hint="eastAsia"/>
                <w:sz w:val="18"/>
                <w:szCs w:val="18"/>
              </w:rPr>
              <w:t>分。</w:t>
            </w:r>
          </w:p>
        </w:tc>
        <w:tc>
          <w:tcPr>
            <w:tcW w:w="1134" w:type="dxa"/>
          </w:tcPr>
          <w:p w14:paraId="34C133E5"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72F0A3F1" w14:textId="77777777" w:rsidR="003A7AE3" w:rsidRDefault="00B56A58">
            <w:pPr>
              <w:pStyle w:val="aa"/>
              <w:widowControl w:val="0"/>
              <w:numPr>
                <w:ilvl w:val="255"/>
                <w:numId w:val="0"/>
              </w:numPr>
              <w:ind w:firstLineChars="200" w:firstLine="360"/>
              <w:rPr>
                <w:rFonts w:ascii="Times New Roman" w:eastAsia="仿宋_GB2312"/>
                <w:kern w:val="2"/>
                <w:sz w:val="18"/>
                <w:szCs w:val="18"/>
              </w:rPr>
            </w:pPr>
            <w:r>
              <w:rPr>
                <w:rFonts w:ascii="Times New Roman" w:eastAsia="仿宋_GB2312" w:hint="eastAsia"/>
                <w:kern w:val="2"/>
                <w:sz w:val="18"/>
                <w:szCs w:val="18"/>
              </w:rPr>
              <w:t>1</w:t>
            </w:r>
            <w:r>
              <w:rPr>
                <w:rFonts w:ascii="Times New Roman" w:eastAsia="仿宋_GB2312" w:hint="eastAsia"/>
                <w:kern w:val="2"/>
                <w:sz w:val="18"/>
                <w:szCs w:val="18"/>
              </w:rPr>
              <w:t>、一般工业固体废物管理制度</w:t>
            </w:r>
          </w:p>
          <w:p w14:paraId="14CE46E5" w14:textId="77777777" w:rsidR="003A7AE3" w:rsidRDefault="00B56A58">
            <w:pPr>
              <w:pStyle w:val="aa"/>
              <w:widowControl w:val="0"/>
              <w:numPr>
                <w:ilvl w:val="255"/>
                <w:numId w:val="0"/>
              </w:numPr>
              <w:ind w:firstLineChars="200" w:firstLine="360"/>
              <w:rPr>
                <w:rFonts w:ascii="Times New Roman" w:eastAsia="仿宋_GB2312"/>
                <w:kern w:val="2"/>
                <w:sz w:val="18"/>
                <w:szCs w:val="18"/>
              </w:rPr>
            </w:pPr>
            <w:r>
              <w:rPr>
                <w:rFonts w:ascii="Times New Roman" w:eastAsia="仿宋_GB2312" w:hint="eastAsia"/>
                <w:kern w:val="2"/>
                <w:sz w:val="18"/>
                <w:szCs w:val="18"/>
              </w:rPr>
              <w:t>2</w:t>
            </w:r>
            <w:r>
              <w:rPr>
                <w:rFonts w:ascii="Times New Roman" w:eastAsia="仿宋_GB2312" w:hint="eastAsia"/>
                <w:kern w:val="2"/>
                <w:sz w:val="18"/>
                <w:szCs w:val="18"/>
              </w:rPr>
              <w:t>、参与固体废物相关材料档案管理人员的分工表</w:t>
            </w:r>
          </w:p>
        </w:tc>
      </w:tr>
      <w:tr w:rsidR="003A7AE3" w14:paraId="41CD1ED7" w14:textId="77777777">
        <w:trPr>
          <w:trHeight w:val="454"/>
          <w:jc w:val="center"/>
        </w:trPr>
        <w:tc>
          <w:tcPr>
            <w:tcW w:w="572" w:type="dxa"/>
            <w:vAlign w:val="center"/>
          </w:tcPr>
          <w:p w14:paraId="5089CF61"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11</w:t>
            </w:r>
          </w:p>
        </w:tc>
        <w:tc>
          <w:tcPr>
            <w:tcW w:w="958" w:type="dxa"/>
            <w:vMerge/>
            <w:vAlign w:val="center"/>
          </w:tcPr>
          <w:p w14:paraId="51E589A3" w14:textId="77777777" w:rsidR="003A7AE3" w:rsidRDefault="003A7AE3">
            <w:pPr>
              <w:pStyle w:val="aa"/>
              <w:widowControl w:val="0"/>
              <w:ind w:firstLine="360"/>
              <w:jc w:val="center"/>
              <w:rPr>
                <w:rFonts w:ascii="Times New Roman" w:eastAsia="仿宋_GB2312"/>
                <w:sz w:val="18"/>
                <w:szCs w:val="18"/>
              </w:rPr>
            </w:pPr>
          </w:p>
        </w:tc>
        <w:tc>
          <w:tcPr>
            <w:tcW w:w="1065" w:type="dxa"/>
            <w:vMerge/>
            <w:vAlign w:val="center"/>
          </w:tcPr>
          <w:p w14:paraId="6DDE2467"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7E277CB9"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是否建立固体废物环境管理人员的培</w:t>
            </w:r>
            <w:r>
              <w:rPr>
                <w:rFonts w:ascii="Times New Roman" w:eastAsia="仿宋_GB2312" w:hint="eastAsia"/>
                <w:sz w:val="18"/>
                <w:szCs w:val="18"/>
              </w:rPr>
              <w:lastRenderedPageBreak/>
              <w:t>训机制</w:t>
            </w:r>
          </w:p>
          <w:p w14:paraId="4BE8C868"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2</w:t>
            </w:r>
            <w:r>
              <w:rPr>
                <w:rFonts w:ascii="Times New Roman" w:eastAsia="仿宋_GB2312" w:hint="eastAsia"/>
                <w:sz w:val="18"/>
                <w:szCs w:val="18"/>
              </w:rPr>
              <w:t>分</w:t>
            </w:r>
          </w:p>
        </w:tc>
        <w:tc>
          <w:tcPr>
            <w:tcW w:w="5585" w:type="dxa"/>
            <w:vAlign w:val="center"/>
          </w:tcPr>
          <w:p w14:paraId="3C5D19B8"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sz w:val="18"/>
                <w:szCs w:val="18"/>
              </w:rPr>
              <w:lastRenderedPageBreak/>
              <w:t>已建立固体废物环境管理人员的培训机制，且近一年内组织过人员培训的，得</w:t>
            </w:r>
            <w:r>
              <w:rPr>
                <w:rFonts w:ascii="Times New Roman" w:eastAsia="仿宋_GB2312"/>
                <w:sz w:val="18"/>
                <w:szCs w:val="18"/>
              </w:rPr>
              <w:t>2</w:t>
            </w:r>
            <w:r>
              <w:rPr>
                <w:rFonts w:ascii="Times New Roman" w:eastAsia="仿宋_GB2312" w:hint="eastAsia"/>
                <w:sz w:val="18"/>
                <w:szCs w:val="18"/>
              </w:rPr>
              <w:t>分；已建立固体废物环境管理人员的培训机制，但近一年内未</w:t>
            </w:r>
            <w:r>
              <w:rPr>
                <w:rFonts w:ascii="Times New Roman" w:eastAsia="仿宋_GB2312" w:hint="eastAsia"/>
                <w:sz w:val="18"/>
                <w:szCs w:val="18"/>
              </w:rPr>
              <w:lastRenderedPageBreak/>
              <w:t>组织过人员培训的，得</w:t>
            </w:r>
            <w:r>
              <w:rPr>
                <w:rFonts w:ascii="Times New Roman" w:eastAsia="仿宋_GB2312"/>
                <w:sz w:val="18"/>
                <w:szCs w:val="18"/>
              </w:rPr>
              <w:t>1</w:t>
            </w:r>
            <w:r>
              <w:rPr>
                <w:rFonts w:ascii="Times New Roman" w:eastAsia="仿宋_GB2312" w:hint="eastAsia"/>
                <w:sz w:val="18"/>
                <w:szCs w:val="18"/>
              </w:rPr>
              <w:t>分；未建立相关责任制度的，得</w:t>
            </w:r>
            <w:r>
              <w:rPr>
                <w:rFonts w:ascii="Times New Roman" w:eastAsia="仿宋_GB2312"/>
                <w:sz w:val="18"/>
                <w:szCs w:val="18"/>
              </w:rPr>
              <w:t>0</w:t>
            </w:r>
            <w:r>
              <w:rPr>
                <w:rFonts w:ascii="Times New Roman" w:eastAsia="仿宋_GB2312" w:hint="eastAsia"/>
                <w:sz w:val="18"/>
                <w:szCs w:val="18"/>
              </w:rPr>
              <w:t>分。</w:t>
            </w:r>
          </w:p>
        </w:tc>
        <w:tc>
          <w:tcPr>
            <w:tcW w:w="1134" w:type="dxa"/>
          </w:tcPr>
          <w:p w14:paraId="5AB07CD0"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3FB110A7"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kern w:val="2"/>
                <w:sz w:val="18"/>
                <w:szCs w:val="18"/>
              </w:rPr>
              <w:t>1</w:t>
            </w:r>
            <w:r>
              <w:rPr>
                <w:rFonts w:ascii="Times New Roman" w:eastAsia="仿宋_GB2312" w:hint="eastAsia"/>
                <w:kern w:val="2"/>
                <w:sz w:val="18"/>
                <w:szCs w:val="18"/>
              </w:rPr>
              <w:t>、固体废物环境管理人员培训制度</w:t>
            </w:r>
          </w:p>
          <w:p w14:paraId="06D8AF63"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kern w:val="2"/>
                <w:sz w:val="18"/>
                <w:szCs w:val="18"/>
              </w:rPr>
              <w:t>2</w:t>
            </w:r>
            <w:r>
              <w:rPr>
                <w:rFonts w:ascii="Times New Roman" w:eastAsia="仿宋_GB2312" w:hint="eastAsia"/>
                <w:kern w:val="2"/>
                <w:sz w:val="18"/>
                <w:szCs w:val="18"/>
              </w:rPr>
              <w:t>、培训材料、培训记录或培训照片等</w:t>
            </w:r>
            <w:r>
              <w:rPr>
                <w:rFonts w:ascii="Times New Roman" w:eastAsia="仿宋_GB2312" w:hint="eastAsia"/>
                <w:kern w:val="2"/>
                <w:sz w:val="18"/>
                <w:szCs w:val="18"/>
              </w:rPr>
              <w:lastRenderedPageBreak/>
              <w:t>材料</w:t>
            </w:r>
          </w:p>
        </w:tc>
      </w:tr>
      <w:tr w:rsidR="003A7AE3" w14:paraId="45547F17" w14:textId="77777777">
        <w:trPr>
          <w:trHeight w:val="454"/>
          <w:jc w:val="center"/>
        </w:trPr>
        <w:tc>
          <w:tcPr>
            <w:tcW w:w="572" w:type="dxa"/>
            <w:vAlign w:val="center"/>
          </w:tcPr>
          <w:p w14:paraId="7524E895"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lastRenderedPageBreak/>
              <w:t>12</w:t>
            </w:r>
          </w:p>
        </w:tc>
        <w:tc>
          <w:tcPr>
            <w:tcW w:w="958" w:type="dxa"/>
            <w:vMerge/>
            <w:vAlign w:val="center"/>
          </w:tcPr>
          <w:p w14:paraId="23FB8B1A" w14:textId="77777777" w:rsidR="003A7AE3" w:rsidRDefault="003A7AE3">
            <w:pPr>
              <w:pStyle w:val="aa"/>
              <w:widowControl w:val="0"/>
              <w:ind w:firstLine="360"/>
              <w:jc w:val="center"/>
              <w:rPr>
                <w:rFonts w:ascii="Times New Roman" w:eastAsia="仿宋_GB2312"/>
                <w:sz w:val="18"/>
                <w:szCs w:val="18"/>
              </w:rPr>
            </w:pPr>
          </w:p>
        </w:tc>
        <w:tc>
          <w:tcPr>
            <w:tcW w:w="1065" w:type="dxa"/>
            <w:vMerge/>
            <w:vAlign w:val="center"/>
          </w:tcPr>
          <w:p w14:paraId="04141860"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11F7C9A2"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是否建立固体废物日常现场检查工作机制</w:t>
            </w:r>
          </w:p>
          <w:p w14:paraId="69FF0C83"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2</w:t>
            </w:r>
            <w:r>
              <w:rPr>
                <w:rFonts w:ascii="Times New Roman" w:eastAsia="仿宋_GB2312" w:hint="eastAsia"/>
                <w:sz w:val="18"/>
                <w:szCs w:val="18"/>
              </w:rPr>
              <w:t>分</w:t>
            </w:r>
          </w:p>
        </w:tc>
        <w:tc>
          <w:tcPr>
            <w:tcW w:w="5585" w:type="dxa"/>
            <w:vAlign w:val="center"/>
          </w:tcPr>
          <w:p w14:paraId="788FF46C"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sz w:val="18"/>
                <w:szCs w:val="18"/>
              </w:rPr>
              <w:t>已建立固体废物日常现场检查工作机制，有定期检查记录的，得</w:t>
            </w:r>
            <w:r>
              <w:rPr>
                <w:rFonts w:ascii="Times New Roman" w:eastAsia="仿宋_GB2312"/>
                <w:sz w:val="18"/>
                <w:szCs w:val="18"/>
              </w:rPr>
              <w:t>2</w:t>
            </w:r>
            <w:r>
              <w:rPr>
                <w:rFonts w:ascii="Times New Roman" w:eastAsia="仿宋_GB2312" w:hint="eastAsia"/>
                <w:sz w:val="18"/>
                <w:szCs w:val="18"/>
              </w:rPr>
              <w:t>分；已建立固体废物日常现场检查工作机制，无检查记录或记录不完整的，得</w:t>
            </w:r>
            <w:r>
              <w:rPr>
                <w:rFonts w:ascii="Times New Roman" w:eastAsia="仿宋_GB2312"/>
                <w:sz w:val="18"/>
                <w:szCs w:val="18"/>
              </w:rPr>
              <w:t>1</w:t>
            </w:r>
            <w:r>
              <w:rPr>
                <w:rFonts w:ascii="Times New Roman" w:eastAsia="仿宋_GB2312" w:hint="eastAsia"/>
                <w:sz w:val="18"/>
                <w:szCs w:val="18"/>
              </w:rPr>
              <w:t>分</w:t>
            </w:r>
            <w:r>
              <w:rPr>
                <w:rFonts w:ascii="Times New Roman" w:eastAsia="仿宋_GB2312" w:hint="eastAsia"/>
                <w:kern w:val="2"/>
                <w:sz w:val="18"/>
                <w:szCs w:val="18"/>
              </w:rPr>
              <w:t>；未建立相关工作机制，得</w:t>
            </w:r>
            <w:r>
              <w:rPr>
                <w:rFonts w:ascii="Times New Roman" w:eastAsia="仿宋_GB2312"/>
                <w:kern w:val="2"/>
                <w:sz w:val="18"/>
                <w:szCs w:val="18"/>
              </w:rPr>
              <w:t>0</w:t>
            </w:r>
            <w:r>
              <w:rPr>
                <w:rFonts w:ascii="Times New Roman" w:eastAsia="仿宋_GB2312" w:hint="eastAsia"/>
                <w:kern w:val="2"/>
                <w:sz w:val="18"/>
                <w:szCs w:val="18"/>
              </w:rPr>
              <w:t>分。</w:t>
            </w:r>
          </w:p>
        </w:tc>
        <w:tc>
          <w:tcPr>
            <w:tcW w:w="1134" w:type="dxa"/>
          </w:tcPr>
          <w:p w14:paraId="45A0D695"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4654FC01"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kern w:val="2"/>
                <w:sz w:val="18"/>
                <w:szCs w:val="18"/>
              </w:rPr>
              <w:t>1</w:t>
            </w:r>
            <w:r>
              <w:rPr>
                <w:rFonts w:ascii="Times New Roman" w:eastAsia="仿宋_GB2312" w:hint="eastAsia"/>
                <w:kern w:val="2"/>
                <w:sz w:val="18"/>
                <w:szCs w:val="18"/>
              </w:rPr>
              <w:t>、固体废物日常现场检查工作制度</w:t>
            </w:r>
            <w:r>
              <w:rPr>
                <w:rFonts w:ascii="Times New Roman" w:eastAsia="仿宋_GB2312"/>
                <w:kern w:val="2"/>
                <w:sz w:val="18"/>
                <w:szCs w:val="18"/>
              </w:rPr>
              <w:br/>
              <w:t>2</w:t>
            </w:r>
            <w:r>
              <w:rPr>
                <w:rFonts w:ascii="Times New Roman" w:eastAsia="仿宋_GB2312" w:hint="eastAsia"/>
                <w:kern w:val="2"/>
                <w:sz w:val="18"/>
                <w:szCs w:val="18"/>
              </w:rPr>
              <w:t>、固体废物日常现场检查记录</w:t>
            </w:r>
          </w:p>
        </w:tc>
      </w:tr>
      <w:tr w:rsidR="003A7AE3" w14:paraId="48A7FD25" w14:textId="77777777">
        <w:trPr>
          <w:trHeight w:val="454"/>
          <w:jc w:val="center"/>
        </w:trPr>
        <w:tc>
          <w:tcPr>
            <w:tcW w:w="572" w:type="dxa"/>
            <w:vAlign w:val="center"/>
          </w:tcPr>
          <w:p w14:paraId="559C6F32"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13</w:t>
            </w:r>
          </w:p>
        </w:tc>
        <w:tc>
          <w:tcPr>
            <w:tcW w:w="958" w:type="dxa"/>
            <w:vMerge/>
            <w:vAlign w:val="center"/>
          </w:tcPr>
          <w:p w14:paraId="6D62A2D5" w14:textId="77777777" w:rsidR="003A7AE3" w:rsidRDefault="003A7AE3">
            <w:pPr>
              <w:pStyle w:val="aa"/>
              <w:widowControl w:val="0"/>
              <w:ind w:firstLine="360"/>
              <w:jc w:val="center"/>
              <w:rPr>
                <w:rFonts w:ascii="Times New Roman" w:eastAsia="仿宋_GB2312"/>
                <w:sz w:val="18"/>
                <w:szCs w:val="18"/>
              </w:rPr>
            </w:pPr>
          </w:p>
        </w:tc>
        <w:tc>
          <w:tcPr>
            <w:tcW w:w="1065" w:type="dxa"/>
            <w:vMerge/>
            <w:vAlign w:val="center"/>
          </w:tcPr>
          <w:p w14:paraId="7C0DC521"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375077A7"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是否建立突发环境事故应急预案</w:t>
            </w:r>
          </w:p>
          <w:p w14:paraId="250B1477"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2</w:t>
            </w:r>
            <w:r>
              <w:rPr>
                <w:rFonts w:ascii="Times New Roman" w:eastAsia="仿宋_GB2312" w:hint="eastAsia"/>
                <w:sz w:val="18"/>
                <w:szCs w:val="18"/>
              </w:rPr>
              <w:t>分</w:t>
            </w:r>
          </w:p>
        </w:tc>
        <w:tc>
          <w:tcPr>
            <w:tcW w:w="5585" w:type="dxa"/>
            <w:vAlign w:val="center"/>
          </w:tcPr>
          <w:p w14:paraId="351CE80E"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sz w:val="18"/>
                <w:szCs w:val="18"/>
              </w:rPr>
              <w:t>建立一般工业固体废物突发环境事故应急预案，近三年内组织过演练的，得</w:t>
            </w:r>
            <w:r>
              <w:rPr>
                <w:rFonts w:ascii="Times New Roman" w:eastAsia="仿宋_GB2312"/>
                <w:sz w:val="18"/>
                <w:szCs w:val="18"/>
              </w:rPr>
              <w:t>2</w:t>
            </w:r>
            <w:r>
              <w:rPr>
                <w:rFonts w:ascii="Times New Roman" w:eastAsia="仿宋_GB2312" w:hint="eastAsia"/>
                <w:sz w:val="18"/>
                <w:szCs w:val="18"/>
              </w:rPr>
              <w:t>分；建立一般工业固体废物突发环境事故应急预案，但近三年内未组织过演练的，得</w:t>
            </w:r>
            <w:r>
              <w:rPr>
                <w:rFonts w:ascii="Times New Roman" w:eastAsia="仿宋_GB2312"/>
                <w:sz w:val="18"/>
                <w:szCs w:val="18"/>
              </w:rPr>
              <w:t>1</w:t>
            </w:r>
            <w:r>
              <w:rPr>
                <w:rFonts w:ascii="Times New Roman" w:eastAsia="仿宋_GB2312" w:hint="eastAsia"/>
                <w:sz w:val="18"/>
                <w:szCs w:val="18"/>
              </w:rPr>
              <w:t>分；</w:t>
            </w:r>
            <w:r>
              <w:rPr>
                <w:rFonts w:ascii="Times New Roman" w:eastAsia="仿宋_GB2312" w:hint="eastAsia"/>
                <w:kern w:val="2"/>
                <w:sz w:val="18"/>
                <w:szCs w:val="18"/>
              </w:rPr>
              <w:t>未建立</w:t>
            </w:r>
            <w:r>
              <w:rPr>
                <w:rFonts w:ascii="Times New Roman" w:eastAsia="仿宋_GB2312" w:hint="eastAsia"/>
                <w:sz w:val="18"/>
                <w:szCs w:val="18"/>
              </w:rPr>
              <w:t>突发环境事故应急预案</w:t>
            </w:r>
            <w:r>
              <w:rPr>
                <w:rFonts w:ascii="Times New Roman" w:eastAsia="仿宋_GB2312" w:hint="eastAsia"/>
                <w:kern w:val="2"/>
                <w:sz w:val="18"/>
                <w:szCs w:val="18"/>
              </w:rPr>
              <w:t>，</w:t>
            </w:r>
            <w:r>
              <w:rPr>
                <w:rFonts w:ascii="Times New Roman" w:eastAsia="仿宋_GB2312" w:hint="eastAsia"/>
                <w:sz w:val="18"/>
                <w:szCs w:val="18"/>
              </w:rPr>
              <w:t>得</w:t>
            </w:r>
            <w:r>
              <w:rPr>
                <w:rFonts w:ascii="Times New Roman" w:eastAsia="仿宋_GB2312"/>
                <w:kern w:val="2"/>
                <w:sz w:val="18"/>
                <w:szCs w:val="18"/>
              </w:rPr>
              <w:t>0</w:t>
            </w:r>
            <w:r>
              <w:rPr>
                <w:rFonts w:ascii="Times New Roman" w:eastAsia="仿宋_GB2312" w:hint="eastAsia"/>
                <w:kern w:val="2"/>
                <w:sz w:val="18"/>
                <w:szCs w:val="18"/>
              </w:rPr>
              <w:t>分。</w:t>
            </w:r>
          </w:p>
        </w:tc>
        <w:tc>
          <w:tcPr>
            <w:tcW w:w="1134" w:type="dxa"/>
          </w:tcPr>
          <w:p w14:paraId="30FF3E39"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4B02E214"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sz w:val="18"/>
                <w:szCs w:val="18"/>
              </w:rPr>
              <w:t>一般工业固体废物突发环境事故应急预案</w:t>
            </w:r>
          </w:p>
        </w:tc>
      </w:tr>
      <w:tr w:rsidR="003A7AE3" w14:paraId="66C1F052" w14:textId="77777777">
        <w:trPr>
          <w:trHeight w:val="454"/>
          <w:jc w:val="center"/>
        </w:trPr>
        <w:tc>
          <w:tcPr>
            <w:tcW w:w="572" w:type="dxa"/>
            <w:vAlign w:val="center"/>
          </w:tcPr>
          <w:p w14:paraId="6FA75326"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14</w:t>
            </w:r>
          </w:p>
        </w:tc>
        <w:tc>
          <w:tcPr>
            <w:tcW w:w="958" w:type="dxa"/>
            <w:vMerge/>
            <w:vAlign w:val="center"/>
          </w:tcPr>
          <w:p w14:paraId="012DC96D" w14:textId="77777777" w:rsidR="003A7AE3" w:rsidRDefault="003A7AE3">
            <w:pPr>
              <w:pStyle w:val="aa"/>
              <w:widowControl w:val="0"/>
              <w:ind w:firstLine="360"/>
              <w:jc w:val="center"/>
              <w:rPr>
                <w:rFonts w:ascii="Times New Roman" w:eastAsia="仿宋_GB2312"/>
                <w:sz w:val="18"/>
                <w:szCs w:val="18"/>
              </w:rPr>
            </w:pPr>
          </w:p>
        </w:tc>
        <w:tc>
          <w:tcPr>
            <w:tcW w:w="1065" w:type="dxa"/>
            <w:vAlign w:val="center"/>
          </w:tcPr>
          <w:p w14:paraId="54950E5F"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管理台账（满分</w:t>
            </w:r>
            <w:r>
              <w:rPr>
                <w:rFonts w:ascii="Times New Roman" w:eastAsia="仿宋_GB2312"/>
                <w:sz w:val="18"/>
                <w:szCs w:val="18"/>
              </w:rPr>
              <w:t>10</w:t>
            </w:r>
            <w:r>
              <w:rPr>
                <w:rFonts w:ascii="Times New Roman" w:eastAsia="仿宋_GB2312" w:hint="eastAsia"/>
                <w:sz w:val="18"/>
                <w:szCs w:val="18"/>
              </w:rPr>
              <w:t>分）</w:t>
            </w:r>
          </w:p>
        </w:tc>
        <w:tc>
          <w:tcPr>
            <w:tcW w:w="1596" w:type="dxa"/>
            <w:vAlign w:val="center"/>
          </w:tcPr>
          <w:p w14:paraId="7555400E"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是否建立一般工业固体废物管理台账</w:t>
            </w:r>
          </w:p>
          <w:p w14:paraId="628753D1"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10</w:t>
            </w:r>
            <w:r>
              <w:rPr>
                <w:rFonts w:ascii="Times New Roman" w:eastAsia="仿宋_GB2312" w:hint="eastAsia"/>
                <w:sz w:val="18"/>
                <w:szCs w:val="18"/>
              </w:rPr>
              <w:t>分</w:t>
            </w:r>
          </w:p>
        </w:tc>
        <w:tc>
          <w:tcPr>
            <w:tcW w:w="5585" w:type="dxa"/>
            <w:vAlign w:val="center"/>
          </w:tcPr>
          <w:p w14:paraId="7CA76724"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sz w:val="18"/>
                <w:szCs w:val="18"/>
              </w:rPr>
              <w:t>已建立一般工业固体废物管理台账，记录固废上（下）游单位、固废种类、数量、处置利用方式等信息，台账不存在接收量与出库量明显不平衡的情况，</w:t>
            </w:r>
            <w:proofErr w:type="gramStart"/>
            <w:r>
              <w:rPr>
                <w:rFonts w:ascii="Times New Roman" w:eastAsia="仿宋_GB2312" w:hint="eastAsia"/>
                <w:sz w:val="18"/>
                <w:szCs w:val="18"/>
              </w:rPr>
              <w:t>且台账记录固</w:t>
            </w:r>
            <w:proofErr w:type="gramEnd"/>
            <w:r>
              <w:rPr>
                <w:rFonts w:ascii="Times New Roman" w:eastAsia="仿宋_GB2312" w:hint="eastAsia"/>
                <w:sz w:val="18"/>
                <w:szCs w:val="18"/>
              </w:rPr>
              <w:t>废类别与现场固废类别一致的，得</w:t>
            </w:r>
            <w:r>
              <w:rPr>
                <w:rFonts w:ascii="Times New Roman" w:eastAsia="仿宋_GB2312"/>
                <w:sz w:val="18"/>
                <w:szCs w:val="18"/>
              </w:rPr>
              <w:t>10</w:t>
            </w:r>
            <w:r>
              <w:rPr>
                <w:rFonts w:ascii="Times New Roman" w:eastAsia="仿宋_GB2312" w:hint="eastAsia"/>
                <w:sz w:val="18"/>
                <w:szCs w:val="18"/>
              </w:rPr>
              <w:t>分；已建立一般工业固体废物管理台账，但台</w:t>
            </w:r>
            <w:proofErr w:type="gramStart"/>
            <w:r>
              <w:rPr>
                <w:rFonts w:ascii="Times New Roman" w:eastAsia="仿宋_GB2312" w:hint="eastAsia"/>
                <w:sz w:val="18"/>
                <w:szCs w:val="18"/>
              </w:rPr>
              <w:t>账信息</w:t>
            </w:r>
            <w:proofErr w:type="gramEnd"/>
            <w:r>
              <w:rPr>
                <w:rFonts w:ascii="Times New Roman" w:eastAsia="仿宋_GB2312" w:hint="eastAsia"/>
                <w:sz w:val="18"/>
                <w:szCs w:val="18"/>
              </w:rPr>
              <w:t>有所缺失的、台</w:t>
            </w:r>
            <w:proofErr w:type="gramStart"/>
            <w:r>
              <w:rPr>
                <w:rFonts w:ascii="Times New Roman" w:eastAsia="仿宋_GB2312" w:hint="eastAsia"/>
                <w:sz w:val="18"/>
                <w:szCs w:val="18"/>
              </w:rPr>
              <w:t>账存在</w:t>
            </w:r>
            <w:proofErr w:type="gramEnd"/>
            <w:r>
              <w:rPr>
                <w:rFonts w:ascii="Times New Roman" w:eastAsia="仿宋_GB2312" w:hint="eastAsia"/>
                <w:sz w:val="18"/>
                <w:szCs w:val="18"/>
              </w:rPr>
              <w:t>接收量与出库量明显不平衡的情况或台</w:t>
            </w:r>
            <w:proofErr w:type="gramStart"/>
            <w:r>
              <w:rPr>
                <w:rFonts w:ascii="Times New Roman" w:eastAsia="仿宋_GB2312" w:hint="eastAsia"/>
                <w:sz w:val="18"/>
                <w:szCs w:val="18"/>
              </w:rPr>
              <w:t>账记录固</w:t>
            </w:r>
            <w:proofErr w:type="gramEnd"/>
            <w:r>
              <w:rPr>
                <w:rFonts w:ascii="Times New Roman" w:eastAsia="仿宋_GB2312" w:hint="eastAsia"/>
                <w:sz w:val="18"/>
                <w:szCs w:val="18"/>
              </w:rPr>
              <w:t>废类别与现场固废类别一致的，每存在一项即在</w:t>
            </w:r>
            <w:r>
              <w:rPr>
                <w:rFonts w:ascii="Times New Roman" w:eastAsia="仿宋_GB2312"/>
                <w:sz w:val="18"/>
                <w:szCs w:val="18"/>
              </w:rPr>
              <w:t>10</w:t>
            </w:r>
            <w:r>
              <w:rPr>
                <w:rFonts w:ascii="Times New Roman" w:eastAsia="仿宋_GB2312" w:hint="eastAsia"/>
                <w:sz w:val="18"/>
                <w:szCs w:val="18"/>
              </w:rPr>
              <w:t>分基础上扣</w:t>
            </w:r>
            <w:r>
              <w:rPr>
                <w:rFonts w:ascii="Times New Roman" w:eastAsia="仿宋_GB2312"/>
                <w:sz w:val="18"/>
                <w:szCs w:val="18"/>
              </w:rPr>
              <w:t>2</w:t>
            </w:r>
            <w:r>
              <w:rPr>
                <w:rFonts w:ascii="Times New Roman" w:eastAsia="仿宋_GB2312" w:hint="eastAsia"/>
                <w:sz w:val="18"/>
                <w:szCs w:val="18"/>
              </w:rPr>
              <w:t>分，最多扣</w:t>
            </w:r>
            <w:r>
              <w:rPr>
                <w:rFonts w:ascii="Times New Roman" w:eastAsia="仿宋_GB2312"/>
                <w:sz w:val="18"/>
                <w:szCs w:val="18"/>
              </w:rPr>
              <w:t>6</w:t>
            </w:r>
            <w:r>
              <w:rPr>
                <w:rFonts w:ascii="Times New Roman" w:eastAsia="仿宋_GB2312" w:hint="eastAsia"/>
                <w:sz w:val="18"/>
                <w:szCs w:val="18"/>
              </w:rPr>
              <w:t>分；未建立一般工业固体废物管理台账，得</w:t>
            </w:r>
            <w:r>
              <w:rPr>
                <w:rFonts w:ascii="Times New Roman" w:eastAsia="仿宋_GB2312"/>
                <w:sz w:val="18"/>
                <w:szCs w:val="18"/>
              </w:rPr>
              <w:t>0</w:t>
            </w:r>
            <w:r>
              <w:rPr>
                <w:rFonts w:ascii="Times New Roman" w:eastAsia="仿宋_GB2312" w:hint="eastAsia"/>
                <w:sz w:val="18"/>
                <w:szCs w:val="18"/>
              </w:rPr>
              <w:t>分。</w:t>
            </w:r>
          </w:p>
        </w:tc>
        <w:tc>
          <w:tcPr>
            <w:tcW w:w="1134" w:type="dxa"/>
          </w:tcPr>
          <w:p w14:paraId="3D2CD7B3"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7C5BBF2C"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一般工业固体废物管理台账（</w:t>
            </w:r>
            <w:proofErr w:type="gramStart"/>
            <w:r>
              <w:rPr>
                <w:rFonts w:ascii="Times New Roman" w:eastAsia="仿宋_GB2312" w:hint="eastAsia"/>
                <w:kern w:val="2"/>
                <w:sz w:val="18"/>
                <w:szCs w:val="18"/>
              </w:rPr>
              <w:t>月度台账与</w:t>
            </w:r>
            <w:proofErr w:type="gramEnd"/>
            <w:r>
              <w:rPr>
                <w:rFonts w:ascii="Times New Roman" w:eastAsia="仿宋_GB2312" w:hint="eastAsia"/>
                <w:kern w:val="2"/>
                <w:sz w:val="18"/>
                <w:szCs w:val="18"/>
              </w:rPr>
              <w:t>年度台账）</w:t>
            </w:r>
          </w:p>
        </w:tc>
      </w:tr>
      <w:tr w:rsidR="003A7AE3" w14:paraId="484855A5" w14:textId="77777777">
        <w:trPr>
          <w:trHeight w:val="454"/>
          <w:jc w:val="center"/>
        </w:trPr>
        <w:tc>
          <w:tcPr>
            <w:tcW w:w="572" w:type="dxa"/>
            <w:vAlign w:val="center"/>
          </w:tcPr>
          <w:p w14:paraId="392D6503"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15</w:t>
            </w:r>
          </w:p>
        </w:tc>
        <w:tc>
          <w:tcPr>
            <w:tcW w:w="958" w:type="dxa"/>
            <w:vMerge/>
            <w:vAlign w:val="center"/>
          </w:tcPr>
          <w:p w14:paraId="1D88FB29"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restart"/>
            <w:vAlign w:val="center"/>
          </w:tcPr>
          <w:p w14:paraId="2B1809EB"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贮存管理（满分</w:t>
            </w:r>
            <w:r>
              <w:rPr>
                <w:rFonts w:ascii="Times New Roman" w:eastAsia="仿宋_GB2312"/>
                <w:sz w:val="18"/>
                <w:szCs w:val="18"/>
              </w:rPr>
              <w:t>26</w:t>
            </w:r>
            <w:r>
              <w:rPr>
                <w:rFonts w:ascii="Times New Roman" w:eastAsia="仿宋_GB2312" w:hint="eastAsia"/>
                <w:sz w:val="18"/>
                <w:szCs w:val="18"/>
              </w:rPr>
              <w:t>分）</w:t>
            </w:r>
          </w:p>
        </w:tc>
        <w:tc>
          <w:tcPr>
            <w:tcW w:w="1596" w:type="dxa"/>
            <w:vAlign w:val="center"/>
          </w:tcPr>
          <w:p w14:paraId="544154C9" w14:textId="77777777" w:rsidR="003A7AE3" w:rsidRDefault="00B56A58">
            <w:pPr>
              <w:pStyle w:val="aa"/>
              <w:widowControl w:val="0"/>
              <w:ind w:firstLineChars="0" w:firstLine="0"/>
              <w:jc w:val="center"/>
              <w:rPr>
                <w:rFonts w:ascii="Times New Roman" w:eastAsia="仿宋_GB2312"/>
                <w:kern w:val="2"/>
                <w:sz w:val="18"/>
                <w:szCs w:val="18"/>
              </w:rPr>
            </w:pPr>
            <w:r>
              <w:rPr>
                <w:rFonts w:ascii="Times New Roman" w:eastAsia="仿宋_GB2312" w:hint="eastAsia"/>
                <w:kern w:val="2"/>
                <w:sz w:val="18"/>
                <w:szCs w:val="18"/>
              </w:rPr>
              <w:t>是否落实固废分类贮存</w:t>
            </w:r>
          </w:p>
          <w:p w14:paraId="695E89BE"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kern w:val="2"/>
                <w:sz w:val="18"/>
                <w:szCs w:val="18"/>
              </w:rPr>
              <w:t>6</w:t>
            </w:r>
            <w:r>
              <w:rPr>
                <w:rFonts w:ascii="Times New Roman" w:eastAsia="仿宋_GB2312" w:hint="eastAsia"/>
                <w:kern w:val="2"/>
                <w:sz w:val="18"/>
                <w:szCs w:val="18"/>
              </w:rPr>
              <w:t>分</w:t>
            </w:r>
          </w:p>
        </w:tc>
        <w:tc>
          <w:tcPr>
            <w:tcW w:w="5585" w:type="dxa"/>
            <w:vAlign w:val="center"/>
          </w:tcPr>
          <w:p w14:paraId="6AD73F59"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kern w:val="2"/>
                <w:sz w:val="18"/>
                <w:szCs w:val="18"/>
              </w:rPr>
              <w:t>有明显分区域划分</w:t>
            </w:r>
            <w:proofErr w:type="gramStart"/>
            <w:r>
              <w:rPr>
                <w:rFonts w:ascii="Times New Roman" w:eastAsia="仿宋_GB2312" w:hint="eastAsia"/>
                <w:kern w:val="2"/>
                <w:sz w:val="18"/>
                <w:szCs w:val="18"/>
              </w:rPr>
              <w:t>且落实</w:t>
            </w:r>
            <w:proofErr w:type="gramEnd"/>
            <w:r>
              <w:rPr>
                <w:rFonts w:ascii="Times New Roman" w:eastAsia="仿宋_GB2312" w:hint="eastAsia"/>
                <w:kern w:val="2"/>
                <w:sz w:val="18"/>
                <w:szCs w:val="18"/>
              </w:rPr>
              <w:t>分类贮存的，得</w:t>
            </w:r>
            <w:r>
              <w:rPr>
                <w:rFonts w:ascii="Times New Roman" w:eastAsia="仿宋_GB2312"/>
                <w:kern w:val="2"/>
                <w:sz w:val="18"/>
                <w:szCs w:val="18"/>
              </w:rPr>
              <w:t>6</w:t>
            </w:r>
            <w:r>
              <w:rPr>
                <w:rFonts w:ascii="Times New Roman" w:eastAsia="仿宋_GB2312" w:hint="eastAsia"/>
                <w:kern w:val="2"/>
                <w:sz w:val="18"/>
                <w:szCs w:val="18"/>
              </w:rPr>
              <w:t>分；有明显分区域划分，但落实分类贮存不到位的，得</w:t>
            </w:r>
            <w:r>
              <w:rPr>
                <w:rFonts w:ascii="Times New Roman" w:eastAsia="仿宋_GB2312"/>
                <w:kern w:val="2"/>
                <w:sz w:val="18"/>
                <w:szCs w:val="18"/>
              </w:rPr>
              <w:t>3</w:t>
            </w:r>
            <w:r>
              <w:rPr>
                <w:rFonts w:ascii="Times New Roman" w:eastAsia="仿宋_GB2312" w:hint="eastAsia"/>
                <w:kern w:val="2"/>
                <w:sz w:val="18"/>
                <w:szCs w:val="18"/>
              </w:rPr>
              <w:t>分；未进行分类区域划分的，得</w:t>
            </w:r>
            <w:r>
              <w:rPr>
                <w:rFonts w:ascii="Times New Roman" w:eastAsia="仿宋_GB2312"/>
                <w:kern w:val="2"/>
                <w:sz w:val="18"/>
                <w:szCs w:val="18"/>
              </w:rPr>
              <w:t>0</w:t>
            </w:r>
            <w:r>
              <w:rPr>
                <w:rFonts w:ascii="Times New Roman" w:eastAsia="仿宋_GB2312" w:hint="eastAsia"/>
                <w:kern w:val="2"/>
                <w:sz w:val="18"/>
                <w:szCs w:val="18"/>
              </w:rPr>
              <w:t>分。</w:t>
            </w:r>
          </w:p>
        </w:tc>
        <w:tc>
          <w:tcPr>
            <w:tcW w:w="1134" w:type="dxa"/>
          </w:tcPr>
          <w:p w14:paraId="5EA626CD"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272B6ED9"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现场设施照片及视频</w:t>
            </w:r>
          </w:p>
        </w:tc>
      </w:tr>
      <w:tr w:rsidR="003A7AE3" w14:paraId="2E432ED8" w14:textId="77777777">
        <w:trPr>
          <w:trHeight w:val="454"/>
          <w:jc w:val="center"/>
        </w:trPr>
        <w:tc>
          <w:tcPr>
            <w:tcW w:w="572" w:type="dxa"/>
            <w:vAlign w:val="center"/>
          </w:tcPr>
          <w:p w14:paraId="1A0A7A7A"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16</w:t>
            </w:r>
          </w:p>
        </w:tc>
        <w:tc>
          <w:tcPr>
            <w:tcW w:w="958" w:type="dxa"/>
            <w:vMerge/>
            <w:vAlign w:val="center"/>
          </w:tcPr>
          <w:p w14:paraId="1F096480"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ign w:val="center"/>
          </w:tcPr>
          <w:p w14:paraId="46615598"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1F1D92EB" w14:textId="77777777" w:rsidR="003A7AE3" w:rsidRDefault="00B56A58">
            <w:pPr>
              <w:pStyle w:val="aa"/>
              <w:widowControl w:val="0"/>
              <w:ind w:firstLineChars="0" w:firstLine="0"/>
              <w:jc w:val="center"/>
              <w:rPr>
                <w:rFonts w:ascii="Times New Roman" w:eastAsia="仿宋_GB2312"/>
                <w:kern w:val="2"/>
                <w:sz w:val="18"/>
                <w:szCs w:val="18"/>
              </w:rPr>
            </w:pPr>
            <w:r>
              <w:rPr>
                <w:rFonts w:ascii="Times New Roman" w:eastAsia="仿宋_GB2312" w:hint="eastAsia"/>
                <w:kern w:val="2"/>
                <w:sz w:val="18"/>
                <w:szCs w:val="18"/>
              </w:rPr>
              <w:t>是否配置环保设施</w:t>
            </w:r>
          </w:p>
          <w:p w14:paraId="4C9A0E06" w14:textId="77777777" w:rsidR="003A7AE3" w:rsidRDefault="00B56A58">
            <w:pPr>
              <w:pStyle w:val="aa"/>
              <w:widowControl w:val="0"/>
              <w:ind w:firstLineChars="0" w:firstLine="0"/>
              <w:jc w:val="center"/>
              <w:rPr>
                <w:rFonts w:ascii="Times New Roman" w:eastAsia="仿宋_GB2312"/>
                <w:kern w:val="2"/>
                <w:sz w:val="18"/>
                <w:szCs w:val="18"/>
              </w:rPr>
            </w:pPr>
            <w:r>
              <w:rPr>
                <w:rFonts w:ascii="Times New Roman" w:eastAsia="仿宋_GB2312"/>
                <w:kern w:val="2"/>
                <w:sz w:val="18"/>
                <w:szCs w:val="18"/>
              </w:rPr>
              <w:lastRenderedPageBreak/>
              <w:t>6</w:t>
            </w:r>
            <w:r>
              <w:rPr>
                <w:rFonts w:ascii="Times New Roman" w:eastAsia="仿宋_GB2312" w:hint="eastAsia"/>
                <w:kern w:val="2"/>
                <w:sz w:val="18"/>
                <w:szCs w:val="18"/>
              </w:rPr>
              <w:t>分</w:t>
            </w:r>
          </w:p>
        </w:tc>
        <w:tc>
          <w:tcPr>
            <w:tcW w:w="5585" w:type="dxa"/>
            <w:vAlign w:val="center"/>
          </w:tcPr>
          <w:p w14:paraId="4D18CF0D"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lastRenderedPageBreak/>
              <w:t>现场配备降尘、雨污分流、噪声控制等环保设施的，每有一类环保设施</w:t>
            </w:r>
            <w:r>
              <w:rPr>
                <w:rFonts w:ascii="Times New Roman" w:eastAsia="仿宋_GB2312" w:hint="eastAsia"/>
                <w:kern w:val="2"/>
                <w:sz w:val="18"/>
                <w:szCs w:val="18"/>
              </w:rPr>
              <w:lastRenderedPageBreak/>
              <w:t>得</w:t>
            </w:r>
            <w:r>
              <w:rPr>
                <w:rFonts w:ascii="Times New Roman" w:eastAsia="仿宋_GB2312"/>
                <w:kern w:val="2"/>
                <w:sz w:val="18"/>
                <w:szCs w:val="18"/>
              </w:rPr>
              <w:t>2</w:t>
            </w:r>
            <w:r>
              <w:rPr>
                <w:rFonts w:ascii="Times New Roman" w:eastAsia="仿宋_GB2312" w:hint="eastAsia"/>
                <w:kern w:val="2"/>
                <w:sz w:val="18"/>
                <w:szCs w:val="18"/>
              </w:rPr>
              <w:t>分，最多得</w:t>
            </w:r>
            <w:r>
              <w:rPr>
                <w:rFonts w:ascii="Times New Roman" w:eastAsia="仿宋_GB2312"/>
                <w:kern w:val="2"/>
                <w:sz w:val="18"/>
                <w:szCs w:val="18"/>
              </w:rPr>
              <w:t>6</w:t>
            </w:r>
            <w:r>
              <w:rPr>
                <w:rFonts w:ascii="Times New Roman" w:eastAsia="仿宋_GB2312" w:hint="eastAsia"/>
                <w:kern w:val="2"/>
                <w:sz w:val="18"/>
                <w:szCs w:val="18"/>
              </w:rPr>
              <w:t>分。</w:t>
            </w:r>
          </w:p>
        </w:tc>
        <w:tc>
          <w:tcPr>
            <w:tcW w:w="1134" w:type="dxa"/>
          </w:tcPr>
          <w:p w14:paraId="4BCBFB84"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6B7CCFF7"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现场设施照片及视频</w:t>
            </w:r>
          </w:p>
        </w:tc>
      </w:tr>
      <w:tr w:rsidR="003A7AE3" w14:paraId="6BB5B1D4" w14:textId="77777777">
        <w:trPr>
          <w:trHeight w:val="454"/>
          <w:jc w:val="center"/>
        </w:trPr>
        <w:tc>
          <w:tcPr>
            <w:tcW w:w="572" w:type="dxa"/>
            <w:vAlign w:val="center"/>
          </w:tcPr>
          <w:p w14:paraId="6268CE89"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lastRenderedPageBreak/>
              <w:t>17</w:t>
            </w:r>
          </w:p>
        </w:tc>
        <w:tc>
          <w:tcPr>
            <w:tcW w:w="958" w:type="dxa"/>
            <w:vMerge/>
            <w:vAlign w:val="center"/>
          </w:tcPr>
          <w:p w14:paraId="69C85534"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ign w:val="center"/>
          </w:tcPr>
          <w:p w14:paraId="45799A43"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651FC52B" w14:textId="77777777" w:rsidR="003A7AE3" w:rsidRDefault="00B56A58">
            <w:pPr>
              <w:pStyle w:val="aa"/>
              <w:widowControl w:val="0"/>
              <w:ind w:firstLineChars="0" w:firstLine="0"/>
              <w:jc w:val="center"/>
              <w:rPr>
                <w:rFonts w:ascii="Times New Roman" w:eastAsia="仿宋_GB2312"/>
                <w:kern w:val="2"/>
                <w:sz w:val="18"/>
                <w:szCs w:val="18"/>
              </w:rPr>
            </w:pPr>
            <w:bookmarkStart w:id="2" w:name="_Hlk183544573"/>
            <w:r>
              <w:rPr>
                <w:rFonts w:ascii="Times New Roman" w:eastAsia="仿宋_GB2312" w:hint="eastAsia"/>
                <w:kern w:val="2"/>
                <w:sz w:val="18"/>
                <w:szCs w:val="18"/>
              </w:rPr>
              <w:t>是否在贮存设施显著位置张贴环保图形标识并注明固废类别</w:t>
            </w:r>
          </w:p>
          <w:bookmarkEnd w:id="2"/>
          <w:p w14:paraId="0EDBF1BE" w14:textId="77777777" w:rsidR="003A7AE3" w:rsidRDefault="00B56A58">
            <w:pPr>
              <w:pStyle w:val="aa"/>
              <w:widowControl w:val="0"/>
              <w:ind w:firstLineChars="0" w:firstLine="0"/>
              <w:jc w:val="center"/>
              <w:rPr>
                <w:rFonts w:ascii="Times New Roman" w:eastAsia="仿宋_GB2312"/>
                <w:kern w:val="2"/>
                <w:sz w:val="18"/>
                <w:szCs w:val="18"/>
              </w:rPr>
            </w:pPr>
            <w:r>
              <w:rPr>
                <w:rFonts w:ascii="Times New Roman" w:eastAsia="仿宋_GB2312"/>
                <w:kern w:val="2"/>
                <w:sz w:val="18"/>
                <w:szCs w:val="18"/>
              </w:rPr>
              <w:t>4</w:t>
            </w:r>
            <w:r>
              <w:rPr>
                <w:rFonts w:ascii="Times New Roman" w:eastAsia="仿宋_GB2312" w:hint="eastAsia"/>
                <w:kern w:val="2"/>
                <w:sz w:val="18"/>
                <w:szCs w:val="18"/>
              </w:rPr>
              <w:t>分</w:t>
            </w:r>
          </w:p>
        </w:tc>
        <w:tc>
          <w:tcPr>
            <w:tcW w:w="5585" w:type="dxa"/>
            <w:vAlign w:val="center"/>
          </w:tcPr>
          <w:p w14:paraId="26D5C7D0"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kern w:val="2"/>
                <w:sz w:val="18"/>
                <w:szCs w:val="18"/>
              </w:rPr>
              <w:t>在贮存设施显著位置张贴符合《环境保护图形标志－固体废物贮存（处置）场》（</w:t>
            </w:r>
            <w:r>
              <w:rPr>
                <w:rFonts w:ascii="Times New Roman" w:eastAsia="仿宋_GB2312"/>
                <w:kern w:val="2"/>
                <w:sz w:val="18"/>
                <w:szCs w:val="18"/>
              </w:rPr>
              <w:t>GB15562.2</w:t>
            </w:r>
            <w:r>
              <w:rPr>
                <w:rFonts w:ascii="Times New Roman" w:eastAsia="仿宋_GB2312" w:hint="eastAsia"/>
                <w:kern w:val="2"/>
                <w:sz w:val="18"/>
                <w:szCs w:val="18"/>
              </w:rPr>
              <w:t>）规定的环境保护图形标志，并注明相应固废类别，得</w:t>
            </w:r>
            <w:r>
              <w:rPr>
                <w:rFonts w:ascii="Times New Roman" w:eastAsia="仿宋_GB2312"/>
                <w:kern w:val="2"/>
                <w:sz w:val="18"/>
                <w:szCs w:val="18"/>
              </w:rPr>
              <w:t>4</w:t>
            </w:r>
            <w:r>
              <w:rPr>
                <w:rFonts w:ascii="Times New Roman" w:eastAsia="仿宋_GB2312" w:hint="eastAsia"/>
                <w:kern w:val="2"/>
                <w:sz w:val="18"/>
                <w:szCs w:val="18"/>
              </w:rPr>
              <w:t>分；未在贮存设施显著位置张贴环境保护图形标志，或环境保护图形标志不符合《环境保护图形标志－固体废物贮存（处置）场》（</w:t>
            </w:r>
            <w:r>
              <w:rPr>
                <w:rFonts w:ascii="Times New Roman" w:eastAsia="仿宋_GB2312"/>
                <w:kern w:val="2"/>
                <w:sz w:val="18"/>
                <w:szCs w:val="18"/>
              </w:rPr>
              <w:t>GB15562.2</w:t>
            </w:r>
            <w:r>
              <w:rPr>
                <w:rFonts w:ascii="Times New Roman" w:eastAsia="仿宋_GB2312" w:hint="eastAsia"/>
                <w:kern w:val="2"/>
                <w:sz w:val="18"/>
                <w:szCs w:val="18"/>
              </w:rPr>
              <w:t>）规定，或环境保护图形标志不清晰，或未注明相应固废类别的，得</w:t>
            </w:r>
            <w:r>
              <w:rPr>
                <w:rFonts w:ascii="Times New Roman" w:eastAsia="仿宋_GB2312"/>
                <w:kern w:val="2"/>
                <w:sz w:val="18"/>
                <w:szCs w:val="18"/>
              </w:rPr>
              <w:t>2</w:t>
            </w:r>
            <w:r>
              <w:rPr>
                <w:rFonts w:ascii="Times New Roman" w:eastAsia="仿宋_GB2312" w:hint="eastAsia"/>
                <w:kern w:val="2"/>
                <w:sz w:val="18"/>
                <w:szCs w:val="18"/>
              </w:rPr>
              <w:t>分；未在贮存设施张贴环境保护图形标志，得</w:t>
            </w:r>
            <w:r>
              <w:rPr>
                <w:rFonts w:ascii="Times New Roman" w:eastAsia="仿宋_GB2312"/>
                <w:kern w:val="2"/>
                <w:sz w:val="18"/>
                <w:szCs w:val="18"/>
              </w:rPr>
              <w:t>0</w:t>
            </w:r>
            <w:r>
              <w:rPr>
                <w:rFonts w:ascii="Times New Roman" w:eastAsia="仿宋_GB2312" w:hint="eastAsia"/>
                <w:kern w:val="2"/>
                <w:sz w:val="18"/>
                <w:szCs w:val="18"/>
              </w:rPr>
              <w:t>分。</w:t>
            </w:r>
          </w:p>
        </w:tc>
        <w:tc>
          <w:tcPr>
            <w:tcW w:w="1134" w:type="dxa"/>
          </w:tcPr>
          <w:p w14:paraId="725F3C78"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4A9FB37D"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现场设施照片及视频</w:t>
            </w:r>
          </w:p>
        </w:tc>
      </w:tr>
      <w:tr w:rsidR="003A7AE3" w14:paraId="2EBCC26F" w14:textId="77777777">
        <w:trPr>
          <w:trHeight w:val="454"/>
          <w:jc w:val="center"/>
        </w:trPr>
        <w:tc>
          <w:tcPr>
            <w:tcW w:w="572" w:type="dxa"/>
            <w:vAlign w:val="center"/>
          </w:tcPr>
          <w:p w14:paraId="3473EFAD"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18</w:t>
            </w:r>
          </w:p>
        </w:tc>
        <w:tc>
          <w:tcPr>
            <w:tcW w:w="958" w:type="dxa"/>
            <w:vMerge/>
            <w:vAlign w:val="center"/>
          </w:tcPr>
          <w:p w14:paraId="5EBE9BC8"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ign w:val="center"/>
          </w:tcPr>
          <w:p w14:paraId="516B42FD"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1AF5BD01" w14:textId="77777777" w:rsidR="003A7AE3" w:rsidRDefault="00B56A58">
            <w:pPr>
              <w:pStyle w:val="aa"/>
              <w:widowControl w:val="0"/>
              <w:ind w:firstLineChars="0" w:firstLine="0"/>
              <w:jc w:val="center"/>
              <w:rPr>
                <w:rFonts w:ascii="Times New Roman" w:eastAsia="仿宋_GB2312"/>
                <w:kern w:val="2"/>
                <w:sz w:val="18"/>
                <w:szCs w:val="18"/>
              </w:rPr>
            </w:pPr>
            <w:r>
              <w:rPr>
                <w:rFonts w:ascii="Times New Roman" w:eastAsia="仿宋_GB2312" w:hint="eastAsia"/>
                <w:kern w:val="2"/>
                <w:sz w:val="18"/>
                <w:szCs w:val="18"/>
              </w:rPr>
              <w:t>是否存在露天分拣堆放一般工业固体废物行为</w:t>
            </w:r>
          </w:p>
          <w:p w14:paraId="606081B7" w14:textId="77777777" w:rsidR="003A7AE3" w:rsidRDefault="00B56A58">
            <w:pPr>
              <w:pStyle w:val="aa"/>
              <w:widowControl w:val="0"/>
              <w:ind w:firstLineChars="0" w:firstLine="0"/>
              <w:jc w:val="center"/>
              <w:rPr>
                <w:rFonts w:ascii="Times New Roman" w:eastAsia="仿宋_GB2312"/>
                <w:kern w:val="2"/>
                <w:sz w:val="18"/>
                <w:szCs w:val="18"/>
              </w:rPr>
            </w:pPr>
            <w:r>
              <w:rPr>
                <w:rFonts w:ascii="Times New Roman" w:eastAsia="仿宋_GB2312"/>
                <w:kern w:val="2"/>
                <w:sz w:val="18"/>
                <w:szCs w:val="18"/>
              </w:rPr>
              <w:t>5</w:t>
            </w:r>
            <w:r>
              <w:rPr>
                <w:rFonts w:ascii="Times New Roman" w:eastAsia="仿宋_GB2312" w:hint="eastAsia"/>
                <w:kern w:val="2"/>
                <w:sz w:val="18"/>
                <w:szCs w:val="18"/>
              </w:rPr>
              <w:t>分</w:t>
            </w:r>
          </w:p>
        </w:tc>
        <w:tc>
          <w:tcPr>
            <w:tcW w:w="5585" w:type="dxa"/>
            <w:vAlign w:val="center"/>
          </w:tcPr>
          <w:p w14:paraId="715D25B7"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kern w:val="2"/>
                <w:sz w:val="18"/>
                <w:szCs w:val="18"/>
              </w:rPr>
              <w:t>无露天分拣、堆放一般工业固体废物行为（考虑移动棚遮挡），贮存设施干净整洁，且满足防扬散、防流失、防渗漏、防雨淋等环境保护要求，得</w:t>
            </w:r>
            <w:r>
              <w:rPr>
                <w:rFonts w:ascii="Times New Roman" w:eastAsia="仿宋_GB2312"/>
                <w:kern w:val="2"/>
                <w:sz w:val="18"/>
                <w:szCs w:val="18"/>
              </w:rPr>
              <w:t>5</w:t>
            </w:r>
            <w:r>
              <w:rPr>
                <w:rFonts w:ascii="Times New Roman" w:eastAsia="仿宋_GB2312" w:hint="eastAsia"/>
                <w:kern w:val="2"/>
                <w:sz w:val="18"/>
                <w:szCs w:val="18"/>
              </w:rPr>
              <w:t>分；无露天分拣、堆放一般工业固体废物行为，但贮存设施防扬散、防流失、防渗漏、防雨淋等环境保护要求存在瑕疵的，得</w:t>
            </w:r>
            <w:r>
              <w:rPr>
                <w:rFonts w:ascii="Times New Roman" w:eastAsia="仿宋_GB2312"/>
                <w:kern w:val="2"/>
                <w:sz w:val="18"/>
                <w:szCs w:val="18"/>
              </w:rPr>
              <w:t>2</w:t>
            </w:r>
            <w:r>
              <w:rPr>
                <w:rFonts w:ascii="Times New Roman" w:eastAsia="仿宋_GB2312" w:hint="eastAsia"/>
                <w:kern w:val="2"/>
                <w:sz w:val="18"/>
                <w:szCs w:val="18"/>
              </w:rPr>
              <w:t>分；存在露天堆放、分拣行为的，得</w:t>
            </w:r>
            <w:r>
              <w:rPr>
                <w:rFonts w:ascii="Times New Roman" w:eastAsia="仿宋_GB2312"/>
                <w:kern w:val="2"/>
                <w:sz w:val="18"/>
                <w:szCs w:val="18"/>
              </w:rPr>
              <w:t>0</w:t>
            </w:r>
            <w:r>
              <w:rPr>
                <w:rFonts w:ascii="Times New Roman" w:eastAsia="仿宋_GB2312" w:hint="eastAsia"/>
                <w:kern w:val="2"/>
                <w:sz w:val="18"/>
                <w:szCs w:val="18"/>
              </w:rPr>
              <w:t>分。</w:t>
            </w:r>
          </w:p>
        </w:tc>
        <w:tc>
          <w:tcPr>
            <w:tcW w:w="1134" w:type="dxa"/>
          </w:tcPr>
          <w:p w14:paraId="1D7CCE53"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58040EE8"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现场设施照片及视频</w:t>
            </w:r>
          </w:p>
        </w:tc>
      </w:tr>
      <w:tr w:rsidR="003A7AE3" w14:paraId="07C73EC5" w14:textId="77777777">
        <w:trPr>
          <w:trHeight w:val="454"/>
          <w:jc w:val="center"/>
        </w:trPr>
        <w:tc>
          <w:tcPr>
            <w:tcW w:w="572" w:type="dxa"/>
            <w:vAlign w:val="center"/>
          </w:tcPr>
          <w:p w14:paraId="1A7BE23C"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19</w:t>
            </w:r>
          </w:p>
        </w:tc>
        <w:tc>
          <w:tcPr>
            <w:tcW w:w="958" w:type="dxa"/>
            <w:vMerge/>
            <w:vAlign w:val="center"/>
          </w:tcPr>
          <w:p w14:paraId="1DA2DD55"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ign w:val="center"/>
          </w:tcPr>
          <w:p w14:paraId="0C11CEF0"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223C847D" w14:textId="77777777" w:rsidR="003A7AE3" w:rsidRDefault="00B56A58">
            <w:pPr>
              <w:pStyle w:val="aa"/>
              <w:widowControl w:val="0"/>
              <w:ind w:firstLineChars="0" w:firstLine="0"/>
              <w:jc w:val="center"/>
              <w:rPr>
                <w:rFonts w:ascii="Times New Roman" w:eastAsia="仿宋_GB2312"/>
                <w:kern w:val="2"/>
                <w:sz w:val="18"/>
                <w:szCs w:val="18"/>
              </w:rPr>
            </w:pPr>
            <w:r>
              <w:rPr>
                <w:rFonts w:ascii="Times New Roman" w:eastAsia="仿宋_GB2312" w:hint="eastAsia"/>
                <w:kern w:val="2"/>
                <w:sz w:val="18"/>
                <w:szCs w:val="18"/>
              </w:rPr>
              <w:t>运输车辆情况</w:t>
            </w:r>
          </w:p>
          <w:p w14:paraId="06B364D6" w14:textId="77777777" w:rsidR="003A7AE3" w:rsidRDefault="00B56A58">
            <w:pPr>
              <w:pStyle w:val="aa"/>
              <w:widowControl w:val="0"/>
              <w:ind w:firstLineChars="0" w:firstLine="0"/>
              <w:jc w:val="center"/>
              <w:rPr>
                <w:rFonts w:ascii="Times New Roman" w:eastAsia="仿宋_GB2312"/>
                <w:kern w:val="2"/>
                <w:sz w:val="18"/>
                <w:szCs w:val="18"/>
              </w:rPr>
            </w:pPr>
            <w:r>
              <w:rPr>
                <w:rFonts w:ascii="Times New Roman" w:eastAsia="仿宋_GB2312"/>
                <w:kern w:val="2"/>
                <w:sz w:val="18"/>
                <w:szCs w:val="18"/>
              </w:rPr>
              <w:t>3</w:t>
            </w:r>
            <w:r>
              <w:rPr>
                <w:rFonts w:ascii="Times New Roman" w:eastAsia="仿宋_GB2312" w:hint="eastAsia"/>
                <w:kern w:val="2"/>
                <w:sz w:val="18"/>
                <w:szCs w:val="18"/>
              </w:rPr>
              <w:t>分</w:t>
            </w:r>
          </w:p>
        </w:tc>
        <w:tc>
          <w:tcPr>
            <w:tcW w:w="5585" w:type="dxa"/>
            <w:vAlign w:val="center"/>
          </w:tcPr>
          <w:p w14:paraId="2B302CC7" w14:textId="77777777" w:rsidR="003A7AE3" w:rsidRDefault="00B56A58">
            <w:pPr>
              <w:pStyle w:val="aa"/>
              <w:widowControl w:val="0"/>
              <w:ind w:firstLineChars="0" w:firstLine="0"/>
              <w:rPr>
                <w:rFonts w:ascii="Times New Roman" w:eastAsia="仿宋_GB2312"/>
                <w:sz w:val="18"/>
                <w:szCs w:val="18"/>
              </w:rPr>
            </w:pPr>
            <w:r>
              <w:rPr>
                <w:rFonts w:ascii="Times New Roman" w:eastAsia="仿宋_GB2312" w:hint="eastAsia"/>
                <w:kern w:val="2"/>
                <w:sz w:val="18"/>
                <w:szCs w:val="18"/>
              </w:rPr>
              <w:t>取得道路运输经营许可证，运输车辆落实防渗漏、防洒落、防扬尘等措施，符合进入本市生活垃圾焚烧设施场地要求的，得</w:t>
            </w:r>
            <w:r>
              <w:rPr>
                <w:rFonts w:ascii="Times New Roman" w:eastAsia="仿宋_GB2312"/>
                <w:kern w:val="2"/>
                <w:sz w:val="18"/>
                <w:szCs w:val="18"/>
              </w:rPr>
              <w:t>3</w:t>
            </w:r>
            <w:r>
              <w:rPr>
                <w:rFonts w:ascii="Times New Roman" w:eastAsia="仿宋_GB2312" w:hint="eastAsia"/>
                <w:kern w:val="2"/>
                <w:sz w:val="18"/>
                <w:szCs w:val="18"/>
              </w:rPr>
              <w:t>分；未取得道路运输经营许可证的，运输车辆未落实防渗漏、防洒落、防扬尘等措施的，或不符合进入本市生活垃圾焚烧设施场地要求的，存在一项即在</w:t>
            </w:r>
            <w:r>
              <w:rPr>
                <w:rFonts w:ascii="Times New Roman" w:eastAsia="仿宋_GB2312"/>
                <w:kern w:val="2"/>
                <w:sz w:val="18"/>
                <w:szCs w:val="18"/>
              </w:rPr>
              <w:t>3</w:t>
            </w:r>
            <w:r>
              <w:rPr>
                <w:rFonts w:ascii="Times New Roman" w:eastAsia="仿宋_GB2312" w:hint="eastAsia"/>
                <w:kern w:val="2"/>
                <w:sz w:val="18"/>
                <w:szCs w:val="18"/>
              </w:rPr>
              <w:t>分基础上扣</w:t>
            </w:r>
            <w:r>
              <w:rPr>
                <w:rFonts w:ascii="Times New Roman" w:eastAsia="仿宋_GB2312"/>
                <w:kern w:val="2"/>
                <w:sz w:val="18"/>
                <w:szCs w:val="18"/>
              </w:rPr>
              <w:t>1</w:t>
            </w:r>
            <w:r>
              <w:rPr>
                <w:rFonts w:ascii="Times New Roman" w:eastAsia="仿宋_GB2312" w:hint="eastAsia"/>
                <w:kern w:val="2"/>
                <w:sz w:val="18"/>
                <w:szCs w:val="18"/>
              </w:rPr>
              <w:t>分，最多扣</w:t>
            </w:r>
            <w:r>
              <w:rPr>
                <w:rFonts w:ascii="Times New Roman" w:eastAsia="仿宋_GB2312"/>
                <w:kern w:val="2"/>
                <w:sz w:val="18"/>
                <w:szCs w:val="18"/>
              </w:rPr>
              <w:t>3</w:t>
            </w:r>
            <w:r>
              <w:rPr>
                <w:rFonts w:ascii="Times New Roman" w:eastAsia="仿宋_GB2312" w:hint="eastAsia"/>
                <w:kern w:val="2"/>
                <w:sz w:val="18"/>
                <w:szCs w:val="18"/>
              </w:rPr>
              <w:t>分；无运输车辆的，该项得</w:t>
            </w:r>
            <w:r>
              <w:rPr>
                <w:rFonts w:ascii="Times New Roman" w:eastAsia="仿宋_GB2312"/>
                <w:kern w:val="2"/>
                <w:sz w:val="18"/>
                <w:szCs w:val="18"/>
              </w:rPr>
              <w:t>0</w:t>
            </w:r>
            <w:r>
              <w:rPr>
                <w:rFonts w:ascii="Times New Roman" w:eastAsia="仿宋_GB2312" w:hint="eastAsia"/>
                <w:kern w:val="2"/>
                <w:sz w:val="18"/>
                <w:szCs w:val="18"/>
              </w:rPr>
              <w:t>分。</w:t>
            </w:r>
          </w:p>
        </w:tc>
        <w:tc>
          <w:tcPr>
            <w:tcW w:w="1134" w:type="dxa"/>
          </w:tcPr>
          <w:p w14:paraId="72328942"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17C8A74F"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kern w:val="2"/>
                <w:sz w:val="18"/>
                <w:szCs w:val="18"/>
              </w:rPr>
              <w:t>1</w:t>
            </w:r>
            <w:r>
              <w:rPr>
                <w:rFonts w:ascii="Times New Roman" w:eastAsia="仿宋_GB2312" w:hint="eastAsia"/>
                <w:kern w:val="2"/>
                <w:sz w:val="18"/>
                <w:szCs w:val="18"/>
              </w:rPr>
              <w:t>、运输车辆照片和行驶证</w:t>
            </w:r>
            <w:r>
              <w:rPr>
                <w:rFonts w:ascii="Times New Roman" w:eastAsia="仿宋_GB2312"/>
                <w:kern w:val="2"/>
                <w:sz w:val="18"/>
                <w:szCs w:val="18"/>
              </w:rPr>
              <w:br/>
              <w:t>2</w:t>
            </w:r>
            <w:r>
              <w:rPr>
                <w:rFonts w:ascii="Times New Roman" w:eastAsia="仿宋_GB2312" w:hint="eastAsia"/>
                <w:kern w:val="2"/>
                <w:sz w:val="18"/>
                <w:szCs w:val="18"/>
              </w:rPr>
              <w:t>、道路运输经营许可证</w:t>
            </w:r>
            <w:r>
              <w:rPr>
                <w:rFonts w:ascii="Times New Roman" w:eastAsia="仿宋_GB2312"/>
                <w:kern w:val="2"/>
                <w:sz w:val="18"/>
                <w:szCs w:val="18"/>
              </w:rPr>
              <w:br/>
              <w:t>3</w:t>
            </w:r>
            <w:r>
              <w:rPr>
                <w:rFonts w:ascii="Times New Roman" w:eastAsia="仿宋_GB2312" w:hint="eastAsia"/>
                <w:kern w:val="2"/>
                <w:sz w:val="18"/>
                <w:szCs w:val="18"/>
              </w:rPr>
              <w:t>、进入本市生活垃圾焚烧设施场地的车辆运输许可</w:t>
            </w:r>
          </w:p>
        </w:tc>
      </w:tr>
      <w:tr w:rsidR="003A7AE3" w14:paraId="322D7CC8" w14:textId="77777777">
        <w:trPr>
          <w:trHeight w:val="454"/>
          <w:jc w:val="center"/>
        </w:trPr>
        <w:tc>
          <w:tcPr>
            <w:tcW w:w="572" w:type="dxa"/>
            <w:vAlign w:val="center"/>
          </w:tcPr>
          <w:p w14:paraId="01BFC078"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20</w:t>
            </w:r>
          </w:p>
        </w:tc>
        <w:tc>
          <w:tcPr>
            <w:tcW w:w="958" w:type="dxa"/>
            <w:vMerge/>
            <w:vAlign w:val="center"/>
          </w:tcPr>
          <w:p w14:paraId="34477836"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ign w:val="center"/>
          </w:tcPr>
          <w:p w14:paraId="34DB8770"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64E799AB" w14:textId="77777777" w:rsidR="003A7AE3" w:rsidRDefault="00B56A58">
            <w:pPr>
              <w:pStyle w:val="aa"/>
              <w:widowControl w:val="0"/>
              <w:ind w:firstLineChars="0" w:firstLine="0"/>
              <w:jc w:val="center"/>
              <w:rPr>
                <w:rFonts w:ascii="Times New Roman" w:eastAsia="仿宋_GB2312"/>
                <w:kern w:val="2"/>
                <w:sz w:val="18"/>
                <w:szCs w:val="18"/>
              </w:rPr>
            </w:pPr>
            <w:r>
              <w:rPr>
                <w:rFonts w:ascii="Times New Roman" w:eastAsia="仿宋_GB2312" w:hint="eastAsia"/>
                <w:kern w:val="2"/>
                <w:sz w:val="18"/>
                <w:szCs w:val="18"/>
              </w:rPr>
              <w:t>是否配备消防安全设施</w:t>
            </w:r>
          </w:p>
          <w:p w14:paraId="23FF27FD" w14:textId="77777777" w:rsidR="003A7AE3" w:rsidRDefault="00B56A58">
            <w:pPr>
              <w:pStyle w:val="aa"/>
              <w:widowControl w:val="0"/>
              <w:ind w:firstLineChars="0" w:firstLine="0"/>
              <w:jc w:val="center"/>
              <w:rPr>
                <w:rFonts w:ascii="Times New Roman" w:eastAsia="仿宋_GB2312"/>
                <w:kern w:val="2"/>
                <w:sz w:val="18"/>
                <w:szCs w:val="18"/>
              </w:rPr>
            </w:pPr>
            <w:r>
              <w:rPr>
                <w:rFonts w:ascii="Times New Roman" w:eastAsia="仿宋_GB2312"/>
                <w:kern w:val="2"/>
                <w:sz w:val="18"/>
                <w:szCs w:val="18"/>
              </w:rPr>
              <w:t>2</w:t>
            </w:r>
            <w:r>
              <w:rPr>
                <w:rFonts w:ascii="Times New Roman" w:eastAsia="仿宋_GB2312" w:hint="eastAsia"/>
                <w:kern w:val="2"/>
                <w:sz w:val="18"/>
                <w:szCs w:val="18"/>
              </w:rPr>
              <w:t>分</w:t>
            </w:r>
          </w:p>
        </w:tc>
        <w:tc>
          <w:tcPr>
            <w:tcW w:w="5585" w:type="dxa"/>
            <w:vAlign w:val="center"/>
          </w:tcPr>
          <w:p w14:paraId="0EADD9D9"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配备灭火器材等消防设施，并设置符合国家规定的消防安全疏散指示标志和应急照明设施，得</w:t>
            </w:r>
            <w:r>
              <w:rPr>
                <w:rFonts w:ascii="Times New Roman" w:eastAsia="仿宋_GB2312"/>
                <w:kern w:val="2"/>
                <w:sz w:val="18"/>
                <w:szCs w:val="18"/>
              </w:rPr>
              <w:t>2</w:t>
            </w:r>
            <w:r>
              <w:rPr>
                <w:rFonts w:ascii="Times New Roman" w:eastAsia="仿宋_GB2312" w:hint="eastAsia"/>
                <w:kern w:val="2"/>
                <w:sz w:val="18"/>
                <w:szCs w:val="18"/>
              </w:rPr>
              <w:t>分；未配备灭火器材等消防设施或未设置符合国家规定的消防安全疏散指示标志和应急照明设施的，得</w:t>
            </w:r>
            <w:r>
              <w:rPr>
                <w:rFonts w:ascii="Times New Roman" w:eastAsia="仿宋_GB2312"/>
                <w:kern w:val="2"/>
                <w:sz w:val="18"/>
                <w:szCs w:val="18"/>
              </w:rPr>
              <w:t>0</w:t>
            </w:r>
            <w:r>
              <w:rPr>
                <w:rFonts w:ascii="Times New Roman" w:eastAsia="仿宋_GB2312" w:hint="eastAsia"/>
                <w:kern w:val="2"/>
                <w:sz w:val="18"/>
                <w:szCs w:val="18"/>
              </w:rPr>
              <w:t>分；</w:t>
            </w:r>
          </w:p>
        </w:tc>
        <w:tc>
          <w:tcPr>
            <w:tcW w:w="1134" w:type="dxa"/>
          </w:tcPr>
          <w:p w14:paraId="3E8B1181"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782B5A20"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现场设施照片及视频</w:t>
            </w:r>
          </w:p>
        </w:tc>
      </w:tr>
      <w:tr w:rsidR="003A7AE3" w14:paraId="4E7E5C55" w14:textId="77777777">
        <w:trPr>
          <w:trHeight w:val="454"/>
          <w:jc w:val="center"/>
        </w:trPr>
        <w:tc>
          <w:tcPr>
            <w:tcW w:w="572" w:type="dxa"/>
            <w:vAlign w:val="center"/>
          </w:tcPr>
          <w:p w14:paraId="1618C193"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lastRenderedPageBreak/>
              <w:t>21</w:t>
            </w:r>
          </w:p>
        </w:tc>
        <w:tc>
          <w:tcPr>
            <w:tcW w:w="958" w:type="dxa"/>
            <w:vMerge w:val="restart"/>
            <w:vAlign w:val="center"/>
          </w:tcPr>
          <w:p w14:paraId="4EC6F1BA"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委托后管理（满分</w:t>
            </w:r>
            <w:r>
              <w:rPr>
                <w:rFonts w:ascii="Times New Roman" w:eastAsia="仿宋_GB2312"/>
                <w:sz w:val="18"/>
                <w:szCs w:val="18"/>
              </w:rPr>
              <w:t>20</w:t>
            </w:r>
            <w:r>
              <w:rPr>
                <w:rFonts w:ascii="Times New Roman" w:eastAsia="仿宋_GB2312" w:hint="eastAsia"/>
                <w:sz w:val="18"/>
                <w:szCs w:val="18"/>
              </w:rPr>
              <w:t>分）</w:t>
            </w:r>
          </w:p>
        </w:tc>
        <w:tc>
          <w:tcPr>
            <w:tcW w:w="1065" w:type="dxa"/>
            <w:vMerge w:val="restart"/>
            <w:vAlign w:val="center"/>
          </w:tcPr>
          <w:p w14:paraId="413457CB"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信息反馈（满分</w:t>
            </w:r>
            <w:r>
              <w:rPr>
                <w:rFonts w:ascii="Times New Roman" w:eastAsia="仿宋_GB2312"/>
                <w:sz w:val="18"/>
                <w:szCs w:val="18"/>
              </w:rPr>
              <w:t>20</w:t>
            </w:r>
            <w:r>
              <w:rPr>
                <w:rFonts w:ascii="Times New Roman" w:eastAsia="仿宋_GB2312" w:hint="eastAsia"/>
                <w:sz w:val="18"/>
                <w:szCs w:val="18"/>
              </w:rPr>
              <w:t>分）</w:t>
            </w:r>
          </w:p>
        </w:tc>
        <w:tc>
          <w:tcPr>
            <w:tcW w:w="1596" w:type="dxa"/>
            <w:vAlign w:val="center"/>
          </w:tcPr>
          <w:p w14:paraId="1018DDD1"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是否落实最终去向</w:t>
            </w:r>
          </w:p>
          <w:p w14:paraId="250250F3"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5</w:t>
            </w:r>
            <w:r>
              <w:rPr>
                <w:rFonts w:ascii="Times New Roman" w:eastAsia="仿宋_GB2312" w:hint="eastAsia"/>
                <w:sz w:val="18"/>
                <w:szCs w:val="18"/>
              </w:rPr>
              <w:t>分</w:t>
            </w:r>
          </w:p>
        </w:tc>
        <w:tc>
          <w:tcPr>
            <w:tcW w:w="5585" w:type="dxa"/>
            <w:vAlign w:val="center"/>
          </w:tcPr>
          <w:p w14:paraId="64E852B1"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已落实所接收</w:t>
            </w:r>
            <w:r w:rsidR="004F5FE6">
              <w:rPr>
                <w:rFonts w:ascii="Times New Roman" w:eastAsia="仿宋_GB2312" w:hint="eastAsia"/>
                <w:kern w:val="2"/>
                <w:sz w:val="18"/>
                <w:szCs w:val="18"/>
              </w:rPr>
              <w:t>一般</w:t>
            </w:r>
            <w:r>
              <w:rPr>
                <w:rFonts w:ascii="Times New Roman" w:eastAsia="仿宋_GB2312" w:hint="eastAsia"/>
                <w:kern w:val="2"/>
                <w:sz w:val="18"/>
                <w:szCs w:val="18"/>
              </w:rPr>
              <w:t>工业固体废物最终处置利用单位，且去向合理的，得</w:t>
            </w:r>
            <w:r>
              <w:rPr>
                <w:rFonts w:ascii="Times New Roman" w:eastAsia="仿宋_GB2312"/>
                <w:kern w:val="2"/>
                <w:sz w:val="18"/>
                <w:szCs w:val="18"/>
              </w:rPr>
              <w:t>5</w:t>
            </w:r>
            <w:r>
              <w:rPr>
                <w:rFonts w:ascii="Times New Roman" w:eastAsia="仿宋_GB2312" w:hint="eastAsia"/>
                <w:kern w:val="2"/>
                <w:sz w:val="18"/>
                <w:szCs w:val="18"/>
              </w:rPr>
              <w:t>分；存在所接收的一般工业固体废物未落实最终处置利用单位或提供的下游去向明显不合理的，得</w:t>
            </w:r>
            <w:r>
              <w:rPr>
                <w:rFonts w:ascii="Times New Roman" w:eastAsia="仿宋_GB2312"/>
                <w:kern w:val="2"/>
                <w:sz w:val="18"/>
                <w:szCs w:val="18"/>
              </w:rPr>
              <w:t>0</w:t>
            </w:r>
            <w:r>
              <w:rPr>
                <w:rFonts w:ascii="Times New Roman" w:eastAsia="仿宋_GB2312" w:hint="eastAsia"/>
                <w:kern w:val="2"/>
                <w:sz w:val="18"/>
                <w:szCs w:val="18"/>
              </w:rPr>
              <w:t>分。</w:t>
            </w:r>
          </w:p>
        </w:tc>
        <w:tc>
          <w:tcPr>
            <w:tcW w:w="1134" w:type="dxa"/>
          </w:tcPr>
          <w:p w14:paraId="3FB93707"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3F80E282"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固体废物最终去向信息（可为表格、文字说明、反馈材料等）</w:t>
            </w:r>
          </w:p>
        </w:tc>
      </w:tr>
      <w:tr w:rsidR="003A7AE3" w14:paraId="58E86303" w14:textId="77777777">
        <w:trPr>
          <w:trHeight w:val="454"/>
          <w:jc w:val="center"/>
        </w:trPr>
        <w:tc>
          <w:tcPr>
            <w:tcW w:w="572" w:type="dxa"/>
            <w:vAlign w:val="center"/>
          </w:tcPr>
          <w:p w14:paraId="60A9112D"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22</w:t>
            </w:r>
          </w:p>
        </w:tc>
        <w:tc>
          <w:tcPr>
            <w:tcW w:w="958" w:type="dxa"/>
            <w:vMerge/>
            <w:vAlign w:val="center"/>
          </w:tcPr>
          <w:p w14:paraId="5104E58E"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ign w:val="center"/>
          </w:tcPr>
          <w:p w14:paraId="43E75C3E"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1DCA8055"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下游单位材料是否齐全</w:t>
            </w:r>
          </w:p>
          <w:p w14:paraId="7CA9ED21"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9</w:t>
            </w:r>
            <w:r>
              <w:rPr>
                <w:rFonts w:ascii="Times New Roman" w:eastAsia="仿宋_GB2312" w:hint="eastAsia"/>
                <w:sz w:val="18"/>
                <w:szCs w:val="18"/>
              </w:rPr>
              <w:t>分</w:t>
            </w:r>
          </w:p>
        </w:tc>
        <w:tc>
          <w:tcPr>
            <w:tcW w:w="5585" w:type="dxa"/>
            <w:vAlign w:val="center"/>
          </w:tcPr>
          <w:p w14:paraId="1DFB0A4B"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每提供</w:t>
            </w:r>
            <w:r>
              <w:rPr>
                <w:rFonts w:ascii="Times New Roman" w:eastAsia="仿宋_GB2312"/>
                <w:kern w:val="2"/>
                <w:sz w:val="18"/>
                <w:szCs w:val="18"/>
              </w:rPr>
              <w:t>1</w:t>
            </w:r>
            <w:r>
              <w:rPr>
                <w:rFonts w:ascii="Times New Roman" w:eastAsia="仿宋_GB2312" w:hint="eastAsia"/>
                <w:kern w:val="2"/>
                <w:sz w:val="18"/>
                <w:szCs w:val="18"/>
              </w:rPr>
              <w:t>项下游单位材料收集案例且材料齐全的（包含下游单位的营业执照、环评文件、环评批复、排污许可证</w:t>
            </w:r>
            <w:r>
              <w:rPr>
                <w:rFonts w:ascii="Times New Roman" w:eastAsia="仿宋_GB2312"/>
                <w:kern w:val="2"/>
                <w:sz w:val="18"/>
                <w:szCs w:val="18"/>
              </w:rPr>
              <w:t>/</w:t>
            </w:r>
            <w:r>
              <w:rPr>
                <w:rFonts w:ascii="Times New Roman" w:eastAsia="仿宋_GB2312" w:hint="eastAsia"/>
                <w:kern w:val="2"/>
                <w:sz w:val="18"/>
                <w:szCs w:val="18"/>
              </w:rPr>
              <w:t>固定污染源排污登记回执、跨省转移备案或审批材料（如涉及）、固体废物管理制度、固体废物管理台账），得</w:t>
            </w:r>
            <w:r>
              <w:rPr>
                <w:rFonts w:ascii="Times New Roman" w:eastAsia="仿宋_GB2312"/>
                <w:kern w:val="2"/>
                <w:sz w:val="18"/>
                <w:szCs w:val="18"/>
              </w:rPr>
              <w:t>3</w:t>
            </w:r>
            <w:r>
              <w:rPr>
                <w:rFonts w:ascii="Times New Roman" w:eastAsia="仿宋_GB2312" w:hint="eastAsia"/>
                <w:kern w:val="2"/>
                <w:sz w:val="18"/>
                <w:szCs w:val="18"/>
              </w:rPr>
              <w:t>分，案例最多为</w:t>
            </w:r>
            <w:r>
              <w:rPr>
                <w:rFonts w:ascii="Times New Roman" w:eastAsia="仿宋_GB2312"/>
                <w:kern w:val="2"/>
                <w:sz w:val="18"/>
                <w:szCs w:val="18"/>
              </w:rPr>
              <w:t>3</w:t>
            </w:r>
            <w:r>
              <w:rPr>
                <w:rFonts w:ascii="Times New Roman" w:eastAsia="仿宋_GB2312" w:hint="eastAsia"/>
                <w:kern w:val="2"/>
                <w:sz w:val="18"/>
                <w:szCs w:val="18"/>
              </w:rPr>
              <w:t>项，该项最高得</w:t>
            </w:r>
            <w:r>
              <w:rPr>
                <w:rFonts w:ascii="Times New Roman" w:eastAsia="仿宋_GB2312"/>
                <w:kern w:val="2"/>
                <w:sz w:val="18"/>
                <w:szCs w:val="18"/>
              </w:rPr>
              <w:t>9</w:t>
            </w:r>
            <w:r>
              <w:rPr>
                <w:rFonts w:ascii="Times New Roman" w:eastAsia="仿宋_GB2312" w:hint="eastAsia"/>
                <w:kern w:val="2"/>
                <w:sz w:val="18"/>
                <w:szCs w:val="18"/>
              </w:rPr>
              <w:t>分。每项案例中，材料每缺失一项扣</w:t>
            </w:r>
            <w:r>
              <w:rPr>
                <w:rFonts w:ascii="Times New Roman" w:eastAsia="仿宋_GB2312"/>
                <w:kern w:val="2"/>
                <w:sz w:val="18"/>
                <w:szCs w:val="18"/>
              </w:rPr>
              <w:t>1</w:t>
            </w:r>
            <w:r>
              <w:rPr>
                <w:rFonts w:ascii="Times New Roman" w:eastAsia="仿宋_GB2312" w:hint="eastAsia"/>
                <w:kern w:val="2"/>
                <w:sz w:val="18"/>
                <w:szCs w:val="18"/>
              </w:rPr>
              <w:t>分，缺失</w:t>
            </w:r>
            <w:r>
              <w:rPr>
                <w:rFonts w:ascii="Times New Roman" w:eastAsia="仿宋_GB2312"/>
                <w:kern w:val="2"/>
                <w:sz w:val="18"/>
                <w:szCs w:val="18"/>
              </w:rPr>
              <w:t>3</w:t>
            </w:r>
            <w:r>
              <w:rPr>
                <w:rFonts w:ascii="Times New Roman" w:eastAsia="仿宋_GB2312" w:hint="eastAsia"/>
                <w:kern w:val="2"/>
                <w:sz w:val="18"/>
                <w:szCs w:val="18"/>
              </w:rPr>
              <w:t>项及以上的，该案例不得分。</w:t>
            </w:r>
          </w:p>
        </w:tc>
        <w:tc>
          <w:tcPr>
            <w:tcW w:w="1134" w:type="dxa"/>
          </w:tcPr>
          <w:p w14:paraId="42C6AA1A"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5A786C87"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kern w:val="2"/>
                <w:sz w:val="18"/>
                <w:szCs w:val="18"/>
              </w:rPr>
              <w:t>1</w:t>
            </w:r>
            <w:r>
              <w:rPr>
                <w:rFonts w:ascii="Times New Roman" w:eastAsia="仿宋_GB2312" w:hint="eastAsia"/>
                <w:kern w:val="2"/>
                <w:sz w:val="18"/>
                <w:szCs w:val="18"/>
              </w:rPr>
              <w:t>、下游单位材料，包括下游单位的营业执照、环评文件、环评批复、排污许可证</w:t>
            </w:r>
            <w:r>
              <w:rPr>
                <w:rFonts w:ascii="Times New Roman" w:eastAsia="仿宋_GB2312"/>
                <w:kern w:val="2"/>
                <w:sz w:val="18"/>
                <w:szCs w:val="18"/>
              </w:rPr>
              <w:t>/</w:t>
            </w:r>
            <w:r>
              <w:rPr>
                <w:rFonts w:ascii="Times New Roman" w:eastAsia="仿宋_GB2312" w:hint="eastAsia"/>
                <w:kern w:val="2"/>
                <w:sz w:val="18"/>
                <w:szCs w:val="18"/>
              </w:rPr>
              <w:t>固定污染源排污登记回执、跨省转移备案或审批材料（如涉及）、固体废物管理制度、固体废物管理台账。</w:t>
            </w:r>
            <w:r>
              <w:rPr>
                <w:rFonts w:ascii="Times New Roman" w:eastAsia="仿宋_GB2312"/>
                <w:kern w:val="2"/>
                <w:sz w:val="18"/>
                <w:szCs w:val="18"/>
              </w:rPr>
              <w:br/>
              <w:t>2</w:t>
            </w:r>
            <w:r>
              <w:rPr>
                <w:rFonts w:ascii="Times New Roman" w:eastAsia="仿宋_GB2312" w:hint="eastAsia"/>
                <w:kern w:val="2"/>
                <w:sz w:val="18"/>
                <w:szCs w:val="18"/>
              </w:rPr>
              <w:t>、案例需为不同下游单位。</w:t>
            </w:r>
          </w:p>
        </w:tc>
      </w:tr>
      <w:tr w:rsidR="003A7AE3" w14:paraId="43D363ED" w14:textId="77777777">
        <w:trPr>
          <w:trHeight w:val="454"/>
          <w:jc w:val="center"/>
        </w:trPr>
        <w:tc>
          <w:tcPr>
            <w:tcW w:w="572" w:type="dxa"/>
            <w:vAlign w:val="center"/>
          </w:tcPr>
          <w:p w14:paraId="662B6079"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23</w:t>
            </w:r>
          </w:p>
        </w:tc>
        <w:tc>
          <w:tcPr>
            <w:tcW w:w="958" w:type="dxa"/>
            <w:vMerge/>
            <w:vAlign w:val="center"/>
          </w:tcPr>
          <w:p w14:paraId="292101DD" w14:textId="77777777" w:rsidR="003A7AE3" w:rsidRDefault="003A7AE3">
            <w:pPr>
              <w:pStyle w:val="aa"/>
              <w:widowControl w:val="0"/>
              <w:ind w:firstLineChars="0" w:firstLine="0"/>
              <w:jc w:val="center"/>
              <w:rPr>
                <w:rFonts w:ascii="Times New Roman" w:eastAsia="仿宋_GB2312"/>
                <w:sz w:val="18"/>
                <w:szCs w:val="18"/>
              </w:rPr>
            </w:pPr>
          </w:p>
        </w:tc>
        <w:tc>
          <w:tcPr>
            <w:tcW w:w="1065" w:type="dxa"/>
            <w:vMerge/>
            <w:vAlign w:val="center"/>
          </w:tcPr>
          <w:p w14:paraId="72513115"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2FD4DC81"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是否落实反馈机制</w:t>
            </w:r>
          </w:p>
          <w:p w14:paraId="141C0DAB"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6</w:t>
            </w:r>
            <w:r>
              <w:rPr>
                <w:rFonts w:ascii="Times New Roman" w:eastAsia="仿宋_GB2312" w:hint="eastAsia"/>
                <w:sz w:val="18"/>
                <w:szCs w:val="18"/>
              </w:rPr>
              <w:t>分</w:t>
            </w:r>
          </w:p>
        </w:tc>
        <w:tc>
          <w:tcPr>
            <w:tcW w:w="5585" w:type="dxa"/>
            <w:vAlign w:val="center"/>
          </w:tcPr>
          <w:p w14:paraId="13451391"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定期向委托方反馈材料的，每提供</w:t>
            </w:r>
            <w:r>
              <w:rPr>
                <w:rFonts w:ascii="Times New Roman" w:eastAsia="仿宋_GB2312"/>
                <w:kern w:val="2"/>
                <w:sz w:val="18"/>
                <w:szCs w:val="18"/>
              </w:rPr>
              <w:t>1</w:t>
            </w:r>
            <w:r>
              <w:rPr>
                <w:rFonts w:ascii="Times New Roman" w:eastAsia="仿宋_GB2312" w:hint="eastAsia"/>
                <w:kern w:val="2"/>
                <w:sz w:val="18"/>
                <w:szCs w:val="18"/>
              </w:rPr>
              <w:t>项案例得</w:t>
            </w:r>
            <w:r>
              <w:rPr>
                <w:rFonts w:ascii="Times New Roman" w:eastAsia="仿宋_GB2312"/>
                <w:kern w:val="2"/>
                <w:sz w:val="18"/>
                <w:szCs w:val="18"/>
              </w:rPr>
              <w:t>2</w:t>
            </w:r>
            <w:r>
              <w:rPr>
                <w:rFonts w:ascii="Times New Roman" w:eastAsia="仿宋_GB2312" w:hint="eastAsia"/>
                <w:kern w:val="2"/>
                <w:sz w:val="18"/>
                <w:szCs w:val="18"/>
              </w:rPr>
              <w:t>分，案例最多为</w:t>
            </w:r>
            <w:r>
              <w:rPr>
                <w:rFonts w:ascii="Times New Roman" w:eastAsia="仿宋_GB2312"/>
                <w:kern w:val="2"/>
                <w:sz w:val="18"/>
                <w:szCs w:val="18"/>
              </w:rPr>
              <w:t>3</w:t>
            </w:r>
            <w:r>
              <w:rPr>
                <w:rFonts w:ascii="Times New Roman" w:eastAsia="仿宋_GB2312" w:hint="eastAsia"/>
                <w:kern w:val="2"/>
                <w:sz w:val="18"/>
                <w:szCs w:val="18"/>
              </w:rPr>
              <w:t>项，该项最高得</w:t>
            </w:r>
            <w:r>
              <w:rPr>
                <w:rFonts w:ascii="Times New Roman" w:eastAsia="仿宋_GB2312"/>
                <w:kern w:val="2"/>
                <w:sz w:val="18"/>
                <w:szCs w:val="18"/>
              </w:rPr>
              <w:t>6</w:t>
            </w:r>
            <w:r>
              <w:rPr>
                <w:rFonts w:ascii="Times New Roman" w:eastAsia="仿宋_GB2312" w:hint="eastAsia"/>
                <w:kern w:val="2"/>
                <w:sz w:val="18"/>
                <w:szCs w:val="18"/>
              </w:rPr>
              <w:t>分。</w:t>
            </w:r>
          </w:p>
        </w:tc>
        <w:tc>
          <w:tcPr>
            <w:tcW w:w="1134" w:type="dxa"/>
          </w:tcPr>
          <w:p w14:paraId="5C0C6F3A"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6413DDD5"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反馈文件、邮件及定期反馈记录</w:t>
            </w:r>
          </w:p>
          <w:p w14:paraId="69322572"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（反馈案例中反馈的下游单位需为序号</w:t>
            </w:r>
            <w:r>
              <w:rPr>
                <w:rFonts w:ascii="Times New Roman" w:eastAsia="仿宋_GB2312"/>
                <w:kern w:val="2"/>
                <w:sz w:val="18"/>
                <w:szCs w:val="18"/>
              </w:rPr>
              <w:t>22</w:t>
            </w:r>
            <w:r>
              <w:rPr>
                <w:rFonts w:ascii="Times New Roman" w:eastAsia="仿宋_GB2312" w:hint="eastAsia"/>
                <w:kern w:val="2"/>
                <w:sz w:val="18"/>
                <w:szCs w:val="18"/>
              </w:rPr>
              <w:t>下游单位材料案例中所罗列的下游单位）</w:t>
            </w:r>
          </w:p>
        </w:tc>
      </w:tr>
      <w:tr w:rsidR="003A7AE3" w14:paraId="6E922165" w14:textId="77777777">
        <w:trPr>
          <w:trHeight w:val="454"/>
          <w:jc w:val="center"/>
        </w:trPr>
        <w:tc>
          <w:tcPr>
            <w:tcW w:w="572" w:type="dxa"/>
            <w:vAlign w:val="center"/>
          </w:tcPr>
          <w:p w14:paraId="1FAD48F3"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24</w:t>
            </w:r>
          </w:p>
        </w:tc>
        <w:tc>
          <w:tcPr>
            <w:tcW w:w="2023" w:type="dxa"/>
            <w:gridSpan w:val="2"/>
            <w:vMerge w:val="restart"/>
            <w:vAlign w:val="center"/>
          </w:tcPr>
          <w:p w14:paraId="55D4618D"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附加分（满分</w:t>
            </w:r>
            <w:r>
              <w:rPr>
                <w:rFonts w:ascii="Times New Roman" w:eastAsia="仿宋_GB2312"/>
                <w:sz w:val="18"/>
                <w:szCs w:val="18"/>
              </w:rPr>
              <w:t>10</w:t>
            </w:r>
            <w:r>
              <w:rPr>
                <w:rFonts w:ascii="Times New Roman" w:eastAsia="仿宋_GB2312" w:hint="eastAsia"/>
                <w:sz w:val="18"/>
                <w:szCs w:val="18"/>
              </w:rPr>
              <w:t>分）</w:t>
            </w:r>
          </w:p>
        </w:tc>
        <w:tc>
          <w:tcPr>
            <w:tcW w:w="1596" w:type="dxa"/>
            <w:vAlign w:val="center"/>
          </w:tcPr>
          <w:p w14:paraId="4FAF3ECE"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是否结合数字化措施强化一般工业固体废物管理</w:t>
            </w:r>
          </w:p>
          <w:p w14:paraId="110943D9"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3</w:t>
            </w:r>
            <w:r>
              <w:rPr>
                <w:rFonts w:ascii="Times New Roman" w:eastAsia="仿宋_GB2312" w:hint="eastAsia"/>
                <w:sz w:val="18"/>
                <w:szCs w:val="18"/>
              </w:rPr>
              <w:t>分</w:t>
            </w:r>
          </w:p>
        </w:tc>
        <w:tc>
          <w:tcPr>
            <w:tcW w:w="5585" w:type="dxa"/>
            <w:vAlign w:val="center"/>
          </w:tcPr>
          <w:p w14:paraId="2B7C9B99"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在运输、贮存、台账等环节采用数字化措施加强一般工业固体废物管理的，每个环节得</w:t>
            </w:r>
            <w:r>
              <w:rPr>
                <w:rFonts w:ascii="Times New Roman" w:eastAsia="仿宋_GB2312"/>
                <w:kern w:val="2"/>
                <w:sz w:val="18"/>
                <w:szCs w:val="18"/>
              </w:rPr>
              <w:t>1</w:t>
            </w:r>
            <w:r>
              <w:rPr>
                <w:rFonts w:ascii="Times New Roman" w:eastAsia="仿宋_GB2312" w:hint="eastAsia"/>
                <w:kern w:val="2"/>
                <w:sz w:val="18"/>
                <w:szCs w:val="18"/>
              </w:rPr>
              <w:t>分，该项最高得</w:t>
            </w:r>
            <w:r>
              <w:rPr>
                <w:rFonts w:ascii="Times New Roman" w:eastAsia="仿宋_GB2312"/>
                <w:kern w:val="2"/>
                <w:sz w:val="18"/>
                <w:szCs w:val="18"/>
              </w:rPr>
              <w:t>3</w:t>
            </w:r>
            <w:r>
              <w:rPr>
                <w:rFonts w:ascii="Times New Roman" w:eastAsia="仿宋_GB2312" w:hint="eastAsia"/>
                <w:kern w:val="2"/>
                <w:sz w:val="18"/>
                <w:szCs w:val="18"/>
              </w:rPr>
              <w:t>分。</w:t>
            </w:r>
          </w:p>
        </w:tc>
        <w:tc>
          <w:tcPr>
            <w:tcW w:w="1134" w:type="dxa"/>
          </w:tcPr>
          <w:p w14:paraId="666A0629"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0C7B3AF9"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文字说明及截图</w:t>
            </w:r>
          </w:p>
        </w:tc>
      </w:tr>
      <w:tr w:rsidR="003A7AE3" w14:paraId="2524693C" w14:textId="77777777">
        <w:trPr>
          <w:trHeight w:val="454"/>
          <w:jc w:val="center"/>
        </w:trPr>
        <w:tc>
          <w:tcPr>
            <w:tcW w:w="572" w:type="dxa"/>
            <w:vAlign w:val="center"/>
          </w:tcPr>
          <w:p w14:paraId="77180FB5"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25</w:t>
            </w:r>
          </w:p>
        </w:tc>
        <w:tc>
          <w:tcPr>
            <w:tcW w:w="2023" w:type="dxa"/>
            <w:gridSpan w:val="2"/>
            <w:vMerge/>
            <w:vAlign w:val="center"/>
          </w:tcPr>
          <w:p w14:paraId="711F81DF"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60C6303C"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是否协助积极拓展固体废物综合利用路径</w:t>
            </w:r>
          </w:p>
          <w:p w14:paraId="2E35611D"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lastRenderedPageBreak/>
              <w:t>4</w:t>
            </w:r>
            <w:r>
              <w:rPr>
                <w:rFonts w:ascii="Times New Roman" w:eastAsia="仿宋_GB2312" w:hint="eastAsia"/>
                <w:sz w:val="18"/>
                <w:szCs w:val="18"/>
              </w:rPr>
              <w:t>分</w:t>
            </w:r>
          </w:p>
        </w:tc>
        <w:tc>
          <w:tcPr>
            <w:tcW w:w="5585" w:type="dxa"/>
            <w:vAlign w:val="center"/>
          </w:tcPr>
          <w:p w14:paraId="50DB5DEA"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lastRenderedPageBreak/>
              <w:t>收集的一般工业固体废物最终去向为综合利用的比例达到</w:t>
            </w:r>
            <w:r>
              <w:rPr>
                <w:rFonts w:ascii="Times New Roman" w:eastAsia="仿宋_GB2312"/>
                <w:kern w:val="2"/>
                <w:sz w:val="18"/>
                <w:szCs w:val="18"/>
              </w:rPr>
              <w:t>70%</w:t>
            </w:r>
            <w:r>
              <w:rPr>
                <w:rFonts w:ascii="Times New Roman" w:eastAsia="仿宋_GB2312" w:hint="eastAsia"/>
                <w:kern w:val="2"/>
                <w:sz w:val="18"/>
                <w:szCs w:val="18"/>
              </w:rPr>
              <w:t>的得</w:t>
            </w:r>
            <w:r>
              <w:rPr>
                <w:rFonts w:ascii="Times New Roman" w:eastAsia="仿宋_GB2312"/>
                <w:kern w:val="2"/>
                <w:sz w:val="18"/>
                <w:szCs w:val="18"/>
              </w:rPr>
              <w:t>1</w:t>
            </w:r>
            <w:r>
              <w:rPr>
                <w:rFonts w:ascii="Times New Roman" w:eastAsia="仿宋_GB2312" w:hint="eastAsia"/>
                <w:kern w:val="2"/>
                <w:sz w:val="18"/>
                <w:szCs w:val="18"/>
              </w:rPr>
              <w:t>分，低于</w:t>
            </w:r>
            <w:r>
              <w:rPr>
                <w:rFonts w:ascii="Times New Roman" w:eastAsia="仿宋_GB2312"/>
                <w:kern w:val="2"/>
                <w:sz w:val="18"/>
                <w:szCs w:val="18"/>
              </w:rPr>
              <w:t>70%</w:t>
            </w:r>
            <w:r>
              <w:rPr>
                <w:rFonts w:ascii="Times New Roman" w:eastAsia="仿宋_GB2312" w:hint="eastAsia"/>
                <w:kern w:val="2"/>
                <w:sz w:val="18"/>
                <w:szCs w:val="18"/>
              </w:rPr>
              <w:t>的不得分；超过</w:t>
            </w:r>
            <w:r>
              <w:rPr>
                <w:rFonts w:ascii="Times New Roman" w:eastAsia="仿宋_GB2312"/>
                <w:kern w:val="2"/>
                <w:sz w:val="18"/>
                <w:szCs w:val="18"/>
              </w:rPr>
              <w:t>70%</w:t>
            </w:r>
            <w:r>
              <w:rPr>
                <w:rFonts w:ascii="Times New Roman" w:eastAsia="仿宋_GB2312" w:hint="eastAsia"/>
                <w:kern w:val="2"/>
                <w:sz w:val="18"/>
                <w:szCs w:val="18"/>
              </w:rPr>
              <w:t>的，每提高</w:t>
            </w:r>
            <w:r>
              <w:rPr>
                <w:rFonts w:ascii="Times New Roman" w:eastAsia="仿宋_GB2312"/>
                <w:kern w:val="2"/>
                <w:sz w:val="18"/>
                <w:szCs w:val="18"/>
              </w:rPr>
              <w:t>1</w:t>
            </w:r>
            <w:r>
              <w:rPr>
                <w:rFonts w:ascii="Times New Roman" w:eastAsia="仿宋_GB2312" w:hint="eastAsia"/>
                <w:kern w:val="2"/>
                <w:sz w:val="18"/>
                <w:szCs w:val="18"/>
              </w:rPr>
              <w:t>个百分点得</w:t>
            </w:r>
            <w:r>
              <w:rPr>
                <w:rFonts w:ascii="Times New Roman" w:eastAsia="仿宋_GB2312"/>
                <w:kern w:val="2"/>
                <w:sz w:val="18"/>
                <w:szCs w:val="18"/>
              </w:rPr>
              <w:t>0.1</w:t>
            </w:r>
            <w:r>
              <w:rPr>
                <w:rFonts w:ascii="Times New Roman" w:eastAsia="仿宋_GB2312" w:hint="eastAsia"/>
                <w:kern w:val="2"/>
                <w:sz w:val="18"/>
                <w:szCs w:val="18"/>
              </w:rPr>
              <w:t>分，不足</w:t>
            </w:r>
            <w:r>
              <w:rPr>
                <w:rFonts w:ascii="Times New Roman" w:eastAsia="仿宋_GB2312"/>
                <w:kern w:val="2"/>
                <w:sz w:val="18"/>
                <w:szCs w:val="18"/>
              </w:rPr>
              <w:t>1</w:t>
            </w:r>
            <w:r>
              <w:rPr>
                <w:rFonts w:ascii="Times New Roman" w:eastAsia="仿宋_GB2312" w:hint="eastAsia"/>
                <w:kern w:val="2"/>
                <w:sz w:val="18"/>
                <w:szCs w:val="18"/>
              </w:rPr>
              <w:t>个百分点的部分不得分，该项最高得</w:t>
            </w:r>
            <w:r>
              <w:rPr>
                <w:rFonts w:ascii="Times New Roman" w:eastAsia="仿宋_GB2312"/>
                <w:kern w:val="2"/>
                <w:sz w:val="18"/>
                <w:szCs w:val="18"/>
              </w:rPr>
              <w:t>4</w:t>
            </w:r>
            <w:r>
              <w:rPr>
                <w:rFonts w:ascii="Times New Roman" w:eastAsia="仿宋_GB2312" w:hint="eastAsia"/>
                <w:kern w:val="2"/>
                <w:sz w:val="18"/>
                <w:szCs w:val="18"/>
              </w:rPr>
              <w:t>分。</w:t>
            </w:r>
          </w:p>
        </w:tc>
        <w:tc>
          <w:tcPr>
            <w:tcW w:w="1134" w:type="dxa"/>
          </w:tcPr>
          <w:p w14:paraId="0AAEC5AF"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6DE27EB9"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一般工业固体废物管理台账</w:t>
            </w:r>
          </w:p>
        </w:tc>
      </w:tr>
      <w:tr w:rsidR="003A7AE3" w14:paraId="56813833" w14:textId="77777777">
        <w:trPr>
          <w:trHeight w:val="454"/>
          <w:jc w:val="center"/>
        </w:trPr>
        <w:tc>
          <w:tcPr>
            <w:tcW w:w="572" w:type="dxa"/>
            <w:vAlign w:val="center"/>
          </w:tcPr>
          <w:p w14:paraId="00E5D72D"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lastRenderedPageBreak/>
              <w:t>26</w:t>
            </w:r>
          </w:p>
        </w:tc>
        <w:tc>
          <w:tcPr>
            <w:tcW w:w="2023" w:type="dxa"/>
            <w:gridSpan w:val="2"/>
            <w:vMerge/>
            <w:vAlign w:val="center"/>
          </w:tcPr>
          <w:p w14:paraId="0C7C8B8E" w14:textId="77777777" w:rsidR="003A7AE3" w:rsidRDefault="003A7AE3">
            <w:pPr>
              <w:pStyle w:val="aa"/>
              <w:widowControl w:val="0"/>
              <w:ind w:firstLineChars="0" w:firstLine="0"/>
              <w:jc w:val="center"/>
              <w:rPr>
                <w:rFonts w:ascii="Times New Roman" w:eastAsia="仿宋_GB2312"/>
                <w:sz w:val="18"/>
                <w:szCs w:val="18"/>
              </w:rPr>
            </w:pPr>
          </w:p>
        </w:tc>
        <w:tc>
          <w:tcPr>
            <w:tcW w:w="1596" w:type="dxa"/>
            <w:vAlign w:val="center"/>
          </w:tcPr>
          <w:p w14:paraId="21026E87"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hint="eastAsia"/>
                <w:sz w:val="18"/>
                <w:szCs w:val="18"/>
              </w:rPr>
              <w:t>是否获得国家、市级、区级奖项或荣誉</w:t>
            </w:r>
          </w:p>
          <w:p w14:paraId="7556E8E6" w14:textId="77777777" w:rsidR="003A7AE3" w:rsidRDefault="00B56A58">
            <w:pPr>
              <w:pStyle w:val="aa"/>
              <w:widowControl w:val="0"/>
              <w:ind w:firstLineChars="0" w:firstLine="0"/>
              <w:jc w:val="center"/>
              <w:rPr>
                <w:rFonts w:ascii="Times New Roman" w:eastAsia="仿宋_GB2312"/>
                <w:sz w:val="18"/>
                <w:szCs w:val="18"/>
              </w:rPr>
            </w:pPr>
            <w:r>
              <w:rPr>
                <w:rFonts w:ascii="Times New Roman" w:eastAsia="仿宋_GB2312"/>
                <w:sz w:val="18"/>
                <w:szCs w:val="18"/>
              </w:rPr>
              <w:t>3</w:t>
            </w:r>
            <w:r>
              <w:rPr>
                <w:rFonts w:ascii="Times New Roman" w:eastAsia="仿宋_GB2312" w:hint="eastAsia"/>
                <w:sz w:val="18"/>
                <w:szCs w:val="18"/>
              </w:rPr>
              <w:t>分</w:t>
            </w:r>
          </w:p>
        </w:tc>
        <w:tc>
          <w:tcPr>
            <w:tcW w:w="5585" w:type="dxa"/>
            <w:vAlign w:val="center"/>
          </w:tcPr>
          <w:p w14:paraId="2231BC6D"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hint="eastAsia"/>
                <w:kern w:val="2"/>
                <w:sz w:val="18"/>
                <w:szCs w:val="18"/>
              </w:rPr>
              <w:t>获得国家级奖项或荣誉的，每项得</w:t>
            </w:r>
            <w:r>
              <w:rPr>
                <w:rFonts w:ascii="Times New Roman" w:eastAsia="仿宋_GB2312"/>
                <w:kern w:val="2"/>
                <w:sz w:val="18"/>
                <w:szCs w:val="18"/>
              </w:rPr>
              <w:t>2</w:t>
            </w:r>
            <w:r>
              <w:rPr>
                <w:rFonts w:ascii="Times New Roman" w:eastAsia="仿宋_GB2312" w:hint="eastAsia"/>
                <w:kern w:val="2"/>
                <w:sz w:val="18"/>
                <w:szCs w:val="18"/>
              </w:rPr>
              <w:t>分；获得市级奖项或荣誉的，每项得</w:t>
            </w:r>
            <w:r>
              <w:rPr>
                <w:rFonts w:ascii="Times New Roman" w:eastAsia="仿宋_GB2312"/>
                <w:kern w:val="2"/>
                <w:sz w:val="18"/>
                <w:szCs w:val="18"/>
              </w:rPr>
              <w:t>1</w:t>
            </w:r>
            <w:r>
              <w:rPr>
                <w:rFonts w:ascii="Times New Roman" w:eastAsia="仿宋_GB2312" w:hint="eastAsia"/>
                <w:kern w:val="2"/>
                <w:sz w:val="18"/>
                <w:szCs w:val="18"/>
              </w:rPr>
              <w:t>分；获得区级奖项或荣誉的，每项得</w:t>
            </w:r>
            <w:r>
              <w:rPr>
                <w:rFonts w:ascii="Times New Roman" w:eastAsia="仿宋_GB2312"/>
                <w:kern w:val="2"/>
                <w:sz w:val="18"/>
                <w:szCs w:val="18"/>
              </w:rPr>
              <w:t>0.5</w:t>
            </w:r>
            <w:r>
              <w:rPr>
                <w:rFonts w:ascii="Times New Roman" w:eastAsia="仿宋_GB2312" w:hint="eastAsia"/>
                <w:kern w:val="2"/>
                <w:sz w:val="18"/>
                <w:szCs w:val="18"/>
              </w:rPr>
              <w:t>分；该项最高得</w:t>
            </w:r>
            <w:r>
              <w:rPr>
                <w:rFonts w:ascii="Times New Roman" w:eastAsia="仿宋_GB2312"/>
                <w:kern w:val="2"/>
                <w:sz w:val="18"/>
                <w:szCs w:val="18"/>
              </w:rPr>
              <w:t>3</w:t>
            </w:r>
            <w:r>
              <w:rPr>
                <w:rFonts w:ascii="Times New Roman" w:eastAsia="仿宋_GB2312" w:hint="eastAsia"/>
                <w:kern w:val="2"/>
                <w:sz w:val="18"/>
                <w:szCs w:val="18"/>
              </w:rPr>
              <w:t>分。</w:t>
            </w:r>
          </w:p>
        </w:tc>
        <w:tc>
          <w:tcPr>
            <w:tcW w:w="1134" w:type="dxa"/>
          </w:tcPr>
          <w:p w14:paraId="69165D03" w14:textId="77777777" w:rsidR="003A7AE3" w:rsidRDefault="003A7AE3">
            <w:pPr>
              <w:pStyle w:val="aa"/>
              <w:widowControl w:val="0"/>
              <w:ind w:firstLineChars="0" w:firstLine="0"/>
              <w:rPr>
                <w:rFonts w:ascii="Times New Roman" w:eastAsia="仿宋_GB2312"/>
                <w:kern w:val="2"/>
                <w:sz w:val="18"/>
                <w:szCs w:val="18"/>
              </w:rPr>
            </w:pPr>
          </w:p>
        </w:tc>
        <w:tc>
          <w:tcPr>
            <w:tcW w:w="3038" w:type="dxa"/>
            <w:vAlign w:val="center"/>
          </w:tcPr>
          <w:p w14:paraId="19FB3DDE" w14:textId="77777777" w:rsidR="003A7AE3" w:rsidRDefault="00B56A58">
            <w:pPr>
              <w:pStyle w:val="aa"/>
              <w:widowControl w:val="0"/>
              <w:ind w:firstLineChars="0" w:firstLine="0"/>
              <w:rPr>
                <w:rFonts w:ascii="Times New Roman" w:eastAsia="仿宋_GB2312"/>
                <w:kern w:val="2"/>
                <w:sz w:val="18"/>
                <w:szCs w:val="18"/>
              </w:rPr>
            </w:pPr>
            <w:r>
              <w:rPr>
                <w:rFonts w:ascii="Times New Roman" w:eastAsia="仿宋_GB2312"/>
                <w:kern w:val="2"/>
                <w:sz w:val="18"/>
                <w:szCs w:val="18"/>
              </w:rPr>
              <w:t>1</w:t>
            </w:r>
            <w:r>
              <w:rPr>
                <w:rFonts w:ascii="Times New Roman" w:eastAsia="仿宋_GB2312" w:hint="eastAsia"/>
                <w:kern w:val="2"/>
                <w:sz w:val="18"/>
                <w:szCs w:val="18"/>
              </w:rPr>
              <w:t>、入选国家、上海市或区级名单公示文件</w:t>
            </w:r>
            <w:r>
              <w:rPr>
                <w:rFonts w:ascii="Times New Roman" w:eastAsia="仿宋_GB2312"/>
                <w:kern w:val="2"/>
                <w:sz w:val="18"/>
                <w:szCs w:val="18"/>
              </w:rPr>
              <w:br/>
              <w:t>2</w:t>
            </w:r>
            <w:r>
              <w:rPr>
                <w:rFonts w:ascii="Times New Roman" w:eastAsia="仿宋_GB2312" w:hint="eastAsia"/>
                <w:kern w:val="2"/>
                <w:sz w:val="18"/>
                <w:szCs w:val="18"/>
              </w:rPr>
              <w:t>、获得国家、上海市或区级表彰或奖项证书</w:t>
            </w:r>
          </w:p>
        </w:tc>
      </w:tr>
    </w:tbl>
    <w:p w14:paraId="3655F277" w14:textId="77777777" w:rsidR="003A7AE3" w:rsidRDefault="00B56A58">
      <w:pPr>
        <w:pStyle w:val="a5"/>
        <w:adjustRightInd/>
        <w:ind w:firstLineChars="200" w:firstLine="360"/>
        <w:rPr>
          <w:rFonts w:cs="Times New Roman"/>
          <w:sz w:val="18"/>
          <w:szCs w:val="18"/>
        </w:rPr>
      </w:pPr>
      <w:r>
        <w:rPr>
          <w:rFonts w:cs="Times New Roman"/>
          <w:sz w:val="18"/>
          <w:szCs w:val="18"/>
        </w:rPr>
        <w:t>注：</w:t>
      </w:r>
      <w:r>
        <w:rPr>
          <w:rFonts w:cs="Times New Roman" w:hint="eastAsia"/>
          <w:sz w:val="18"/>
          <w:szCs w:val="18"/>
        </w:rPr>
        <w:t>1.</w:t>
      </w:r>
      <w:r>
        <w:rPr>
          <w:rFonts w:cs="Times New Roman"/>
          <w:sz w:val="18"/>
          <w:szCs w:val="18"/>
        </w:rPr>
        <w:t>佐证材料清单中未列明事项或内容，接收单位如有相关材料可列明</w:t>
      </w:r>
      <w:r>
        <w:rPr>
          <w:rFonts w:cs="Times New Roman" w:hint="eastAsia"/>
          <w:sz w:val="18"/>
          <w:szCs w:val="18"/>
        </w:rPr>
        <w:t>并</w:t>
      </w:r>
      <w:r>
        <w:rPr>
          <w:rFonts w:cs="Times New Roman"/>
          <w:sz w:val="18"/>
          <w:szCs w:val="18"/>
        </w:rPr>
        <w:t>提供。</w:t>
      </w:r>
    </w:p>
    <w:p w14:paraId="125F39C9" w14:textId="76BAA08E" w:rsidR="003A7AE3" w:rsidRDefault="00B56A58" w:rsidP="00153503">
      <w:pPr>
        <w:pStyle w:val="a5"/>
        <w:adjustRightInd/>
        <w:ind w:firstLineChars="200" w:firstLine="360"/>
        <w:rPr>
          <w:rFonts w:cs="Times New Roman"/>
        </w:rPr>
      </w:pPr>
      <w:r>
        <w:rPr>
          <w:rFonts w:cs="Times New Roman" w:hint="eastAsia"/>
          <w:sz w:val="18"/>
          <w:szCs w:val="18"/>
        </w:rPr>
        <w:t xml:space="preserve">    2.</w:t>
      </w:r>
      <w:r>
        <w:rPr>
          <w:rFonts w:cs="Times New Roman" w:hint="eastAsia"/>
          <w:sz w:val="18"/>
          <w:szCs w:val="18"/>
        </w:rPr>
        <w:t>佐证材料除特别注明外，所有均需为评估年度上一年或评估年度数据和资料；若为奖项、证书，则应为文件有效期内资料。</w:t>
      </w:r>
      <w:bookmarkStart w:id="3" w:name="_GoBack"/>
      <w:bookmarkEnd w:id="3"/>
    </w:p>
    <w:sectPr w:rsidR="003A7AE3" w:rsidSect="00153503">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9733E" w14:textId="77777777" w:rsidR="00B56A58" w:rsidRDefault="00B56A58">
      <w:pPr>
        <w:spacing w:line="240" w:lineRule="auto"/>
        <w:ind w:firstLine="560"/>
      </w:pPr>
      <w:r>
        <w:separator/>
      </w:r>
    </w:p>
  </w:endnote>
  <w:endnote w:type="continuationSeparator" w:id="0">
    <w:p w14:paraId="5DB6927D" w14:textId="77777777" w:rsidR="00B56A58" w:rsidRDefault="00B56A5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7695D" w14:textId="77777777" w:rsidR="00C33112" w:rsidRDefault="00C33112">
    <w:pPr>
      <w:pStyle w:val="a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4AB7F" w14:textId="77777777" w:rsidR="00C33112" w:rsidRDefault="00C33112">
    <w:pPr>
      <w:pStyle w:val="ae"/>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A155A" w14:textId="77777777" w:rsidR="00C33112" w:rsidRDefault="00C33112">
    <w:pPr>
      <w:pStyle w:val="ae"/>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15F91" w14:textId="77777777" w:rsidR="00B56A58" w:rsidRDefault="00B56A58">
      <w:pPr>
        <w:ind w:firstLine="560"/>
      </w:pPr>
      <w:r>
        <w:separator/>
      </w:r>
    </w:p>
  </w:footnote>
  <w:footnote w:type="continuationSeparator" w:id="0">
    <w:p w14:paraId="40E1DEE6" w14:textId="77777777" w:rsidR="00B56A58" w:rsidRDefault="00B56A58">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3AA0C" w14:textId="77777777" w:rsidR="00C33112" w:rsidRDefault="00C33112">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BA808" w14:textId="77777777" w:rsidR="00C33112" w:rsidRDefault="00C33112">
    <w:pPr>
      <w:pStyle w:val="ad"/>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B4564" w14:textId="77777777" w:rsidR="00C33112" w:rsidRDefault="00C33112">
    <w:pPr>
      <w:pStyle w:val="ad"/>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40"/>
  <w:drawingGridVerticalSpacing w:val="381"/>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MTkxM2M1YTkzYmI2MTVjZjY2MTM2ZjNmYjVlYzQifQ=="/>
  </w:docVars>
  <w:rsids>
    <w:rsidRoot w:val="00015605"/>
    <w:rsid w:val="00002D20"/>
    <w:rsid w:val="000102C3"/>
    <w:rsid w:val="00015605"/>
    <w:rsid w:val="00033B27"/>
    <w:rsid w:val="000F01C0"/>
    <w:rsid w:val="00110B45"/>
    <w:rsid w:val="00127DDC"/>
    <w:rsid w:val="0014389D"/>
    <w:rsid w:val="00153503"/>
    <w:rsid w:val="001A18F0"/>
    <w:rsid w:val="001A33A4"/>
    <w:rsid w:val="002213AB"/>
    <w:rsid w:val="0024231E"/>
    <w:rsid w:val="003161E2"/>
    <w:rsid w:val="00344A46"/>
    <w:rsid w:val="003674E6"/>
    <w:rsid w:val="0037068C"/>
    <w:rsid w:val="00384744"/>
    <w:rsid w:val="003A7AE3"/>
    <w:rsid w:val="003C093B"/>
    <w:rsid w:val="003C5EFD"/>
    <w:rsid w:val="003E6D0C"/>
    <w:rsid w:val="004B5CDE"/>
    <w:rsid w:val="004F5FE6"/>
    <w:rsid w:val="005F5EFA"/>
    <w:rsid w:val="006E2FF0"/>
    <w:rsid w:val="006E6898"/>
    <w:rsid w:val="00706163"/>
    <w:rsid w:val="008703B0"/>
    <w:rsid w:val="0087168F"/>
    <w:rsid w:val="00981ED8"/>
    <w:rsid w:val="00997A06"/>
    <w:rsid w:val="00A24D6B"/>
    <w:rsid w:val="00A57EEC"/>
    <w:rsid w:val="00B56A58"/>
    <w:rsid w:val="00BD071B"/>
    <w:rsid w:val="00C33112"/>
    <w:rsid w:val="00C82EBF"/>
    <w:rsid w:val="00CC7A9E"/>
    <w:rsid w:val="00D743B5"/>
    <w:rsid w:val="00D90FA5"/>
    <w:rsid w:val="00D966BB"/>
    <w:rsid w:val="00DB177D"/>
    <w:rsid w:val="00E347E5"/>
    <w:rsid w:val="00E760C7"/>
    <w:rsid w:val="02032CD2"/>
    <w:rsid w:val="02C8276A"/>
    <w:rsid w:val="030A3BFE"/>
    <w:rsid w:val="038E32D8"/>
    <w:rsid w:val="04785FE3"/>
    <w:rsid w:val="052430A9"/>
    <w:rsid w:val="05796E8A"/>
    <w:rsid w:val="061E1D3D"/>
    <w:rsid w:val="066A6D10"/>
    <w:rsid w:val="074A1329"/>
    <w:rsid w:val="07876E4F"/>
    <w:rsid w:val="07D15262"/>
    <w:rsid w:val="08713027"/>
    <w:rsid w:val="08B408D6"/>
    <w:rsid w:val="08D879AF"/>
    <w:rsid w:val="08E44C5D"/>
    <w:rsid w:val="09601AC5"/>
    <w:rsid w:val="09667EE8"/>
    <w:rsid w:val="097E3822"/>
    <w:rsid w:val="09C30A93"/>
    <w:rsid w:val="09C9342F"/>
    <w:rsid w:val="0AA60D06"/>
    <w:rsid w:val="0B5D59B2"/>
    <w:rsid w:val="0B81212A"/>
    <w:rsid w:val="0C256ED9"/>
    <w:rsid w:val="0C91793D"/>
    <w:rsid w:val="0D0A06AF"/>
    <w:rsid w:val="0D203146"/>
    <w:rsid w:val="0D444E52"/>
    <w:rsid w:val="0D814CB6"/>
    <w:rsid w:val="0D9A682A"/>
    <w:rsid w:val="0E7A0B74"/>
    <w:rsid w:val="0E7F4BD9"/>
    <w:rsid w:val="0EFC41A3"/>
    <w:rsid w:val="0F0A1DF9"/>
    <w:rsid w:val="10D85DD7"/>
    <w:rsid w:val="11273833"/>
    <w:rsid w:val="11E8129F"/>
    <w:rsid w:val="12E248AE"/>
    <w:rsid w:val="136278DA"/>
    <w:rsid w:val="136361B5"/>
    <w:rsid w:val="13791B85"/>
    <w:rsid w:val="14276FAA"/>
    <w:rsid w:val="14AD669C"/>
    <w:rsid w:val="150B4568"/>
    <w:rsid w:val="154F0213"/>
    <w:rsid w:val="1560191E"/>
    <w:rsid w:val="15716EA2"/>
    <w:rsid w:val="15782848"/>
    <w:rsid w:val="158579EA"/>
    <w:rsid w:val="158F246E"/>
    <w:rsid w:val="15CA0BBB"/>
    <w:rsid w:val="171266B0"/>
    <w:rsid w:val="17EC2DAA"/>
    <w:rsid w:val="19543E1D"/>
    <w:rsid w:val="19766A09"/>
    <w:rsid w:val="19C22512"/>
    <w:rsid w:val="19D42B5F"/>
    <w:rsid w:val="1A264DB2"/>
    <w:rsid w:val="1AD80D5C"/>
    <w:rsid w:val="1B7D2C5A"/>
    <w:rsid w:val="1C1D306B"/>
    <w:rsid w:val="1C214601"/>
    <w:rsid w:val="1C331AEB"/>
    <w:rsid w:val="1C8D1D13"/>
    <w:rsid w:val="1CE03F00"/>
    <w:rsid w:val="1D582D34"/>
    <w:rsid w:val="1D59619B"/>
    <w:rsid w:val="1D8437F8"/>
    <w:rsid w:val="1DF706C4"/>
    <w:rsid w:val="1E157715"/>
    <w:rsid w:val="1F3644C3"/>
    <w:rsid w:val="1F502B79"/>
    <w:rsid w:val="200B57A0"/>
    <w:rsid w:val="20294D50"/>
    <w:rsid w:val="203C0E98"/>
    <w:rsid w:val="20646707"/>
    <w:rsid w:val="20D73BEF"/>
    <w:rsid w:val="20F11C1A"/>
    <w:rsid w:val="2173536F"/>
    <w:rsid w:val="21816606"/>
    <w:rsid w:val="221B6805"/>
    <w:rsid w:val="226949CF"/>
    <w:rsid w:val="22E24F49"/>
    <w:rsid w:val="23666341"/>
    <w:rsid w:val="23906366"/>
    <w:rsid w:val="239E6413"/>
    <w:rsid w:val="23A07ED2"/>
    <w:rsid w:val="241964E4"/>
    <w:rsid w:val="24623665"/>
    <w:rsid w:val="24C4603C"/>
    <w:rsid w:val="26AA0304"/>
    <w:rsid w:val="27667C30"/>
    <w:rsid w:val="27786838"/>
    <w:rsid w:val="28CB65FE"/>
    <w:rsid w:val="2A9E3F7B"/>
    <w:rsid w:val="2AD6277D"/>
    <w:rsid w:val="2B0E422E"/>
    <w:rsid w:val="2BF51A0F"/>
    <w:rsid w:val="2C4555B0"/>
    <w:rsid w:val="2C5A1CD2"/>
    <w:rsid w:val="2C5B7E44"/>
    <w:rsid w:val="2CC636A2"/>
    <w:rsid w:val="2CEB211B"/>
    <w:rsid w:val="2D091F12"/>
    <w:rsid w:val="2D5C4B5D"/>
    <w:rsid w:val="2ED21005"/>
    <w:rsid w:val="2F3D528D"/>
    <w:rsid w:val="2F6E5A5D"/>
    <w:rsid w:val="2FD71C09"/>
    <w:rsid w:val="3030139E"/>
    <w:rsid w:val="31732CAF"/>
    <w:rsid w:val="31B61FC5"/>
    <w:rsid w:val="32075108"/>
    <w:rsid w:val="32425237"/>
    <w:rsid w:val="328A026B"/>
    <w:rsid w:val="32E816D8"/>
    <w:rsid w:val="339E233F"/>
    <w:rsid w:val="35083B0F"/>
    <w:rsid w:val="352F627A"/>
    <w:rsid w:val="366D5871"/>
    <w:rsid w:val="370971C1"/>
    <w:rsid w:val="377222FD"/>
    <w:rsid w:val="38276E39"/>
    <w:rsid w:val="383E32D2"/>
    <w:rsid w:val="387F3FB0"/>
    <w:rsid w:val="39382DF0"/>
    <w:rsid w:val="3B323BFB"/>
    <w:rsid w:val="3CC44D40"/>
    <w:rsid w:val="3CCC15BB"/>
    <w:rsid w:val="3D3B0201"/>
    <w:rsid w:val="3D8D38ED"/>
    <w:rsid w:val="3DEB7811"/>
    <w:rsid w:val="3E2E5D88"/>
    <w:rsid w:val="3E3F202E"/>
    <w:rsid w:val="3E544923"/>
    <w:rsid w:val="3E5F0364"/>
    <w:rsid w:val="3E83729F"/>
    <w:rsid w:val="3F0E1401"/>
    <w:rsid w:val="41BB44E3"/>
    <w:rsid w:val="426331B4"/>
    <w:rsid w:val="433901D7"/>
    <w:rsid w:val="43592500"/>
    <w:rsid w:val="4364489E"/>
    <w:rsid w:val="442535BA"/>
    <w:rsid w:val="446D2B52"/>
    <w:rsid w:val="44A142A6"/>
    <w:rsid w:val="44BD1E94"/>
    <w:rsid w:val="44E45112"/>
    <w:rsid w:val="45010FCD"/>
    <w:rsid w:val="46244422"/>
    <w:rsid w:val="468D4D4B"/>
    <w:rsid w:val="46C444AC"/>
    <w:rsid w:val="470065A5"/>
    <w:rsid w:val="473232DB"/>
    <w:rsid w:val="47556157"/>
    <w:rsid w:val="476E56BE"/>
    <w:rsid w:val="47BF74D4"/>
    <w:rsid w:val="480F40C2"/>
    <w:rsid w:val="481F62BF"/>
    <w:rsid w:val="484F022F"/>
    <w:rsid w:val="48C35F4C"/>
    <w:rsid w:val="49023556"/>
    <w:rsid w:val="493417A6"/>
    <w:rsid w:val="49565B3F"/>
    <w:rsid w:val="495E18C1"/>
    <w:rsid w:val="49A632F3"/>
    <w:rsid w:val="4A9929EE"/>
    <w:rsid w:val="4B233308"/>
    <w:rsid w:val="4C2677EC"/>
    <w:rsid w:val="4C3B3E29"/>
    <w:rsid w:val="4C43492C"/>
    <w:rsid w:val="4CCF7D94"/>
    <w:rsid w:val="4CE617D9"/>
    <w:rsid w:val="4D174235"/>
    <w:rsid w:val="4D603D38"/>
    <w:rsid w:val="4D823315"/>
    <w:rsid w:val="4D8C39CA"/>
    <w:rsid w:val="4DD612AC"/>
    <w:rsid w:val="4DE76220"/>
    <w:rsid w:val="4E11118C"/>
    <w:rsid w:val="4E1E0354"/>
    <w:rsid w:val="4E275F83"/>
    <w:rsid w:val="4E3A167A"/>
    <w:rsid w:val="4E7D237F"/>
    <w:rsid w:val="4F5014C2"/>
    <w:rsid w:val="4FB3554D"/>
    <w:rsid w:val="50242014"/>
    <w:rsid w:val="50F54E82"/>
    <w:rsid w:val="529048C5"/>
    <w:rsid w:val="53FD4FA6"/>
    <w:rsid w:val="54305415"/>
    <w:rsid w:val="543807C8"/>
    <w:rsid w:val="54577FCC"/>
    <w:rsid w:val="54CA65F9"/>
    <w:rsid w:val="54E87E99"/>
    <w:rsid w:val="550B7314"/>
    <w:rsid w:val="551C4355"/>
    <w:rsid w:val="55945F73"/>
    <w:rsid w:val="55957B73"/>
    <w:rsid w:val="55C0544D"/>
    <w:rsid w:val="564765FA"/>
    <w:rsid w:val="56BC1FA0"/>
    <w:rsid w:val="574B3B4F"/>
    <w:rsid w:val="58281FC2"/>
    <w:rsid w:val="59450330"/>
    <w:rsid w:val="594E5A31"/>
    <w:rsid w:val="5A561DC4"/>
    <w:rsid w:val="5A7E1904"/>
    <w:rsid w:val="5AF20641"/>
    <w:rsid w:val="5B276FC2"/>
    <w:rsid w:val="5B5452E1"/>
    <w:rsid w:val="5B684B21"/>
    <w:rsid w:val="5BB072AA"/>
    <w:rsid w:val="5BD114F8"/>
    <w:rsid w:val="5C0D3694"/>
    <w:rsid w:val="5CC1443C"/>
    <w:rsid w:val="5CE354A8"/>
    <w:rsid w:val="5D8139AB"/>
    <w:rsid w:val="5E1D0E75"/>
    <w:rsid w:val="5FF05A6E"/>
    <w:rsid w:val="60D522C2"/>
    <w:rsid w:val="60F87979"/>
    <w:rsid w:val="60FE69AF"/>
    <w:rsid w:val="610C1548"/>
    <w:rsid w:val="610C6055"/>
    <w:rsid w:val="611A59D1"/>
    <w:rsid w:val="6123116D"/>
    <w:rsid w:val="61696A59"/>
    <w:rsid w:val="617D727E"/>
    <w:rsid w:val="61F43A44"/>
    <w:rsid w:val="62153F79"/>
    <w:rsid w:val="62A83269"/>
    <w:rsid w:val="630B2BFA"/>
    <w:rsid w:val="639E676F"/>
    <w:rsid w:val="63A70E45"/>
    <w:rsid w:val="63E35662"/>
    <w:rsid w:val="63F7410E"/>
    <w:rsid w:val="645F5A86"/>
    <w:rsid w:val="64A67531"/>
    <w:rsid w:val="64E40894"/>
    <w:rsid w:val="65CE52C9"/>
    <w:rsid w:val="66EC6F90"/>
    <w:rsid w:val="66F66FFA"/>
    <w:rsid w:val="66FD059E"/>
    <w:rsid w:val="66FF570B"/>
    <w:rsid w:val="670245CD"/>
    <w:rsid w:val="671868DB"/>
    <w:rsid w:val="67A37735"/>
    <w:rsid w:val="681F69D6"/>
    <w:rsid w:val="699317E4"/>
    <w:rsid w:val="69FB64E9"/>
    <w:rsid w:val="6A3E6DC7"/>
    <w:rsid w:val="6AB954A7"/>
    <w:rsid w:val="6B437609"/>
    <w:rsid w:val="6C88441D"/>
    <w:rsid w:val="6C99426D"/>
    <w:rsid w:val="6CFB475C"/>
    <w:rsid w:val="6D696328"/>
    <w:rsid w:val="6E30327E"/>
    <w:rsid w:val="6E5952DE"/>
    <w:rsid w:val="6F252AE8"/>
    <w:rsid w:val="6F4304F0"/>
    <w:rsid w:val="6F7A7339"/>
    <w:rsid w:val="6FE271D0"/>
    <w:rsid w:val="7026010C"/>
    <w:rsid w:val="702B4EBC"/>
    <w:rsid w:val="712D35AD"/>
    <w:rsid w:val="7150177E"/>
    <w:rsid w:val="71984D1B"/>
    <w:rsid w:val="73060A9A"/>
    <w:rsid w:val="73252C38"/>
    <w:rsid w:val="73EC173C"/>
    <w:rsid w:val="749723CB"/>
    <w:rsid w:val="75625E25"/>
    <w:rsid w:val="756D5080"/>
    <w:rsid w:val="758472C3"/>
    <w:rsid w:val="75D8426E"/>
    <w:rsid w:val="772A439D"/>
    <w:rsid w:val="78387B4C"/>
    <w:rsid w:val="78444D3A"/>
    <w:rsid w:val="799A67DB"/>
    <w:rsid w:val="79B17EA3"/>
    <w:rsid w:val="79D86597"/>
    <w:rsid w:val="7A392810"/>
    <w:rsid w:val="7A7A46D8"/>
    <w:rsid w:val="7AEF1F4C"/>
    <w:rsid w:val="7B22578E"/>
    <w:rsid w:val="7B6D40D5"/>
    <w:rsid w:val="7C9F7014"/>
    <w:rsid w:val="7D13068D"/>
    <w:rsid w:val="7D4C3A9E"/>
    <w:rsid w:val="7E875323"/>
    <w:rsid w:val="7EB82007"/>
    <w:rsid w:val="7EE94675"/>
    <w:rsid w:val="7F294F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9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uto"/>
      <w:ind w:firstLineChars="200" w:firstLine="200"/>
      <w:contextualSpacing/>
      <w:jc w:val="both"/>
    </w:pPr>
    <w:rPr>
      <w:rFonts w:eastAsia="仿宋_GB2312" w:cstheme="minorBidi"/>
      <w:kern w:val="2"/>
      <w:sz w:val="28"/>
      <w:szCs w:val="22"/>
    </w:rPr>
  </w:style>
  <w:style w:type="paragraph" w:styleId="1">
    <w:name w:val="heading 1"/>
    <w:basedOn w:val="a"/>
    <w:next w:val="a"/>
    <w:qFormat/>
    <w:pPr>
      <w:keepNext/>
      <w:keepLines/>
      <w:spacing w:before="340" w:after="330" w:line="240" w:lineRule="auto"/>
      <w:ind w:firstLineChars="0" w:firstLine="0"/>
      <w:outlineLvl w:val="0"/>
    </w:pPr>
    <w:rPr>
      <w:rFonts w:eastAsia="黑体"/>
      <w:b/>
      <w:bCs/>
      <w:kern w:val="44"/>
      <w:sz w:val="30"/>
      <w:szCs w:val="44"/>
    </w:rPr>
  </w:style>
  <w:style w:type="paragraph" w:styleId="2">
    <w:name w:val="heading 2"/>
    <w:basedOn w:val="a"/>
    <w:next w:val="a"/>
    <w:uiPriority w:val="9"/>
    <w:unhideWhenUsed/>
    <w:qFormat/>
    <w:pPr>
      <w:keepNext/>
      <w:keepLines/>
      <w:snapToGrid w:val="0"/>
      <w:spacing w:beforeLines="50" w:before="50" w:afterLines="50" w:after="50"/>
      <w:ind w:firstLineChars="0" w:firstLine="0"/>
      <w:outlineLvl w:val="1"/>
    </w:pPr>
    <w:rPr>
      <w:rFonts w:eastAsia="楷体_GB2312"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5"/>
    <w:uiPriority w:val="99"/>
    <w:qFormat/>
    <w:pPr>
      <w:tabs>
        <w:tab w:val="left" w:pos="0"/>
      </w:tabs>
      <w:ind w:firstLine="602"/>
      <w:jc w:val="left"/>
    </w:pPr>
    <w:rPr>
      <w:sz w:val="24"/>
    </w:rPr>
  </w:style>
  <w:style w:type="paragraph" w:styleId="a5">
    <w:name w:val="Body Text First Indent"/>
    <w:basedOn w:val="a4"/>
    <w:qFormat/>
    <w:pPr>
      <w:ind w:firstLineChars="100" w:firstLine="420"/>
    </w:pPr>
  </w:style>
  <w:style w:type="paragraph" w:styleId="a6">
    <w:name w:val="Subtitle"/>
    <w:basedOn w:val="a"/>
    <w:next w:val="a"/>
    <w:qFormat/>
    <w:pPr>
      <w:spacing w:before="240" w:after="60" w:line="312" w:lineRule="auto"/>
      <w:jc w:val="center"/>
      <w:outlineLvl w:val="1"/>
    </w:pPr>
    <w:rPr>
      <w:rFonts w:ascii="Calibri Light" w:hAnsi="Calibri Light"/>
      <w:b/>
      <w:bCs/>
      <w:kern w:val="28"/>
      <w:sz w:val="32"/>
      <w:szCs w:val="32"/>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paragraph" w:customStyle="1" w:styleId="aa">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b">
    <w:name w:val="表格文字"/>
    <w:basedOn w:val="ac"/>
    <w:next w:val="a4"/>
    <w:qFormat/>
    <w:rPr>
      <w:spacing w:val="-20"/>
      <w:szCs w:val="20"/>
    </w:rPr>
  </w:style>
  <w:style w:type="paragraph" w:customStyle="1" w:styleId="ac">
    <w:name w:val="清单正文"/>
    <w:basedOn w:val="a6"/>
    <w:qFormat/>
    <w:pPr>
      <w:autoSpaceDE w:val="0"/>
      <w:autoSpaceDN w:val="0"/>
      <w:spacing w:before="0" w:after="0" w:line="360" w:lineRule="auto"/>
      <w:jc w:val="both"/>
      <w:outlineLvl w:val="9"/>
    </w:pPr>
    <w:rPr>
      <w:rFonts w:ascii="Calibri" w:hAnsi="Calibri" w:cs="黑体"/>
      <w:b w:val="0"/>
      <w:bCs w:val="0"/>
      <w:sz w:val="24"/>
      <w:szCs w:val="24"/>
    </w:rPr>
  </w:style>
  <w:style w:type="paragraph" w:customStyle="1" w:styleId="10">
    <w:name w:val="修订1"/>
    <w:hidden/>
    <w:uiPriority w:val="99"/>
    <w:unhideWhenUsed/>
    <w:rPr>
      <w:rFonts w:eastAsia="仿宋_GB2312" w:cstheme="minorBidi"/>
      <w:kern w:val="2"/>
      <w:sz w:val="28"/>
      <w:szCs w:val="22"/>
    </w:rPr>
  </w:style>
  <w:style w:type="paragraph" w:customStyle="1" w:styleId="20">
    <w:name w:val="修订2"/>
    <w:hidden/>
    <w:uiPriority w:val="99"/>
    <w:unhideWhenUsed/>
    <w:rPr>
      <w:rFonts w:eastAsia="仿宋_GB2312" w:cstheme="minorBidi"/>
      <w:kern w:val="2"/>
      <w:sz w:val="28"/>
      <w:szCs w:val="22"/>
    </w:rPr>
  </w:style>
  <w:style w:type="paragraph" w:styleId="ad">
    <w:name w:val="header"/>
    <w:basedOn w:val="a"/>
    <w:link w:val="Char"/>
    <w:rsid w:val="00C33112"/>
    <w:pPr>
      <w:tabs>
        <w:tab w:val="center" w:pos="4153"/>
        <w:tab w:val="right" w:pos="8306"/>
      </w:tabs>
      <w:snapToGrid w:val="0"/>
      <w:spacing w:line="240" w:lineRule="auto"/>
      <w:jc w:val="center"/>
    </w:pPr>
    <w:rPr>
      <w:sz w:val="18"/>
      <w:szCs w:val="18"/>
    </w:rPr>
  </w:style>
  <w:style w:type="character" w:customStyle="1" w:styleId="Char">
    <w:name w:val="页眉 Char"/>
    <w:basedOn w:val="a0"/>
    <w:link w:val="ad"/>
    <w:rsid w:val="00C33112"/>
    <w:rPr>
      <w:rFonts w:eastAsia="仿宋_GB2312" w:cstheme="minorBidi"/>
      <w:kern w:val="2"/>
      <w:sz w:val="18"/>
      <w:szCs w:val="18"/>
    </w:rPr>
  </w:style>
  <w:style w:type="paragraph" w:styleId="ae">
    <w:name w:val="footer"/>
    <w:basedOn w:val="a"/>
    <w:link w:val="Char0"/>
    <w:rsid w:val="00C33112"/>
    <w:pPr>
      <w:tabs>
        <w:tab w:val="center" w:pos="4153"/>
        <w:tab w:val="right" w:pos="8306"/>
      </w:tabs>
      <w:snapToGrid w:val="0"/>
      <w:spacing w:line="240" w:lineRule="auto"/>
      <w:jc w:val="left"/>
    </w:pPr>
    <w:rPr>
      <w:sz w:val="18"/>
      <w:szCs w:val="18"/>
    </w:rPr>
  </w:style>
  <w:style w:type="character" w:customStyle="1" w:styleId="Char0">
    <w:name w:val="页脚 Char"/>
    <w:basedOn w:val="a0"/>
    <w:link w:val="ae"/>
    <w:rsid w:val="00C33112"/>
    <w:rPr>
      <w:rFonts w:eastAsia="仿宋_GB2312"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uto"/>
      <w:ind w:firstLineChars="200" w:firstLine="200"/>
      <w:contextualSpacing/>
      <w:jc w:val="both"/>
    </w:pPr>
    <w:rPr>
      <w:rFonts w:eastAsia="仿宋_GB2312" w:cstheme="minorBidi"/>
      <w:kern w:val="2"/>
      <w:sz w:val="28"/>
      <w:szCs w:val="22"/>
    </w:rPr>
  </w:style>
  <w:style w:type="paragraph" w:styleId="1">
    <w:name w:val="heading 1"/>
    <w:basedOn w:val="a"/>
    <w:next w:val="a"/>
    <w:qFormat/>
    <w:pPr>
      <w:keepNext/>
      <w:keepLines/>
      <w:spacing w:before="340" w:after="330" w:line="240" w:lineRule="auto"/>
      <w:ind w:firstLineChars="0" w:firstLine="0"/>
      <w:outlineLvl w:val="0"/>
    </w:pPr>
    <w:rPr>
      <w:rFonts w:eastAsia="黑体"/>
      <w:b/>
      <w:bCs/>
      <w:kern w:val="44"/>
      <w:sz w:val="30"/>
      <w:szCs w:val="44"/>
    </w:rPr>
  </w:style>
  <w:style w:type="paragraph" w:styleId="2">
    <w:name w:val="heading 2"/>
    <w:basedOn w:val="a"/>
    <w:next w:val="a"/>
    <w:uiPriority w:val="9"/>
    <w:unhideWhenUsed/>
    <w:qFormat/>
    <w:pPr>
      <w:keepNext/>
      <w:keepLines/>
      <w:snapToGrid w:val="0"/>
      <w:spacing w:beforeLines="50" w:before="50" w:afterLines="50" w:after="50"/>
      <w:ind w:firstLineChars="0" w:firstLine="0"/>
      <w:outlineLvl w:val="1"/>
    </w:pPr>
    <w:rPr>
      <w:rFonts w:eastAsia="楷体_GB2312"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5"/>
    <w:uiPriority w:val="99"/>
    <w:qFormat/>
    <w:pPr>
      <w:tabs>
        <w:tab w:val="left" w:pos="0"/>
      </w:tabs>
      <w:ind w:firstLine="602"/>
      <w:jc w:val="left"/>
    </w:pPr>
    <w:rPr>
      <w:sz w:val="24"/>
    </w:rPr>
  </w:style>
  <w:style w:type="paragraph" w:styleId="a5">
    <w:name w:val="Body Text First Indent"/>
    <w:basedOn w:val="a4"/>
    <w:qFormat/>
    <w:pPr>
      <w:ind w:firstLineChars="100" w:firstLine="420"/>
    </w:pPr>
  </w:style>
  <w:style w:type="paragraph" w:styleId="a6">
    <w:name w:val="Subtitle"/>
    <w:basedOn w:val="a"/>
    <w:next w:val="a"/>
    <w:qFormat/>
    <w:pPr>
      <w:spacing w:before="240" w:after="60" w:line="312" w:lineRule="auto"/>
      <w:jc w:val="center"/>
      <w:outlineLvl w:val="1"/>
    </w:pPr>
    <w:rPr>
      <w:rFonts w:ascii="Calibri Light" w:hAnsi="Calibri Light"/>
      <w:b/>
      <w:bCs/>
      <w:kern w:val="28"/>
      <w:sz w:val="32"/>
      <w:szCs w:val="32"/>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paragraph" w:customStyle="1" w:styleId="aa">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b">
    <w:name w:val="表格文字"/>
    <w:basedOn w:val="ac"/>
    <w:next w:val="a4"/>
    <w:qFormat/>
    <w:rPr>
      <w:spacing w:val="-20"/>
      <w:szCs w:val="20"/>
    </w:rPr>
  </w:style>
  <w:style w:type="paragraph" w:customStyle="1" w:styleId="ac">
    <w:name w:val="清单正文"/>
    <w:basedOn w:val="a6"/>
    <w:qFormat/>
    <w:pPr>
      <w:autoSpaceDE w:val="0"/>
      <w:autoSpaceDN w:val="0"/>
      <w:spacing w:before="0" w:after="0" w:line="360" w:lineRule="auto"/>
      <w:jc w:val="both"/>
      <w:outlineLvl w:val="9"/>
    </w:pPr>
    <w:rPr>
      <w:rFonts w:ascii="Calibri" w:hAnsi="Calibri" w:cs="黑体"/>
      <w:b w:val="0"/>
      <w:bCs w:val="0"/>
      <w:sz w:val="24"/>
      <w:szCs w:val="24"/>
    </w:rPr>
  </w:style>
  <w:style w:type="paragraph" w:customStyle="1" w:styleId="10">
    <w:name w:val="修订1"/>
    <w:hidden/>
    <w:uiPriority w:val="99"/>
    <w:unhideWhenUsed/>
    <w:rPr>
      <w:rFonts w:eastAsia="仿宋_GB2312" w:cstheme="minorBidi"/>
      <w:kern w:val="2"/>
      <w:sz w:val="28"/>
      <w:szCs w:val="22"/>
    </w:rPr>
  </w:style>
  <w:style w:type="paragraph" w:customStyle="1" w:styleId="20">
    <w:name w:val="修订2"/>
    <w:hidden/>
    <w:uiPriority w:val="99"/>
    <w:unhideWhenUsed/>
    <w:rPr>
      <w:rFonts w:eastAsia="仿宋_GB2312" w:cstheme="minorBidi"/>
      <w:kern w:val="2"/>
      <w:sz w:val="28"/>
      <w:szCs w:val="22"/>
    </w:rPr>
  </w:style>
  <w:style w:type="paragraph" w:styleId="ad">
    <w:name w:val="header"/>
    <w:basedOn w:val="a"/>
    <w:link w:val="Char"/>
    <w:rsid w:val="00C33112"/>
    <w:pPr>
      <w:tabs>
        <w:tab w:val="center" w:pos="4153"/>
        <w:tab w:val="right" w:pos="8306"/>
      </w:tabs>
      <w:snapToGrid w:val="0"/>
      <w:spacing w:line="240" w:lineRule="auto"/>
      <w:jc w:val="center"/>
    </w:pPr>
    <w:rPr>
      <w:sz w:val="18"/>
      <w:szCs w:val="18"/>
    </w:rPr>
  </w:style>
  <w:style w:type="character" w:customStyle="1" w:styleId="Char">
    <w:name w:val="页眉 Char"/>
    <w:basedOn w:val="a0"/>
    <w:link w:val="ad"/>
    <w:rsid w:val="00C33112"/>
    <w:rPr>
      <w:rFonts w:eastAsia="仿宋_GB2312" w:cstheme="minorBidi"/>
      <w:kern w:val="2"/>
      <w:sz w:val="18"/>
      <w:szCs w:val="18"/>
    </w:rPr>
  </w:style>
  <w:style w:type="paragraph" w:styleId="ae">
    <w:name w:val="footer"/>
    <w:basedOn w:val="a"/>
    <w:link w:val="Char0"/>
    <w:rsid w:val="00C33112"/>
    <w:pPr>
      <w:tabs>
        <w:tab w:val="center" w:pos="4153"/>
        <w:tab w:val="right" w:pos="8306"/>
      </w:tabs>
      <w:snapToGrid w:val="0"/>
      <w:spacing w:line="240" w:lineRule="auto"/>
      <w:jc w:val="left"/>
    </w:pPr>
    <w:rPr>
      <w:sz w:val="18"/>
      <w:szCs w:val="18"/>
    </w:rPr>
  </w:style>
  <w:style w:type="character" w:customStyle="1" w:styleId="Char0">
    <w:name w:val="页脚 Char"/>
    <w:basedOn w:val="a0"/>
    <w:link w:val="ae"/>
    <w:rsid w:val="00C33112"/>
    <w:rPr>
      <w:rFonts w:eastAsia="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53439</dc:creator>
  <cp:lastModifiedBy>yj</cp:lastModifiedBy>
  <cp:revision>2</cp:revision>
  <dcterms:created xsi:type="dcterms:W3CDTF">2024-12-04T03:53:00Z</dcterms:created>
  <dcterms:modified xsi:type="dcterms:W3CDTF">2024-12-04T03:53:00Z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4ABA0B7F45654CF5BC866836CC6E5177</vt:lpwstr>
  </property>
</Properties>
</file>