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A55C">
      <w:pPr>
        <w:widowControl/>
        <w:jc w:val="center"/>
        <w:rPr>
          <w:rFonts w:eastAsia="黑体"/>
          <w:b/>
          <w:sz w:val="32"/>
          <w:szCs w:val="32"/>
        </w:rPr>
      </w:pPr>
      <w:bookmarkStart w:id="13" w:name="_GoBack"/>
      <w:bookmarkEnd w:id="13"/>
      <w:r>
        <w:rPr>
          <w:rFonts w:hint="eastAsia" w:eastAsia="黑体"/>
          <w:b/>
          <w:sz w:val="32"/>
          <w:szCs w:val="32"/>
        </w:rPr>
        <w:t>上海市地方标准《水环境自动监测站运维技术规范》</w:t>
      </w:r>
    </w:p>
    <w:p w14:paraId="25587DB6">
      <w:pPr>
        <w:widowControl/>
        <w:jc w:val="center"/>
        <w:rPr>
          <w:rFonts w:eastAsia="黑体"/>
          <w:b/>
          <w:sz w:val="32"/>
          <w:szCs w:val="32"/>
        </w:rPr>
      </w:pPr>
      <w:r>
        <w:rPr>
          <w:rFonts w:hint="eastAsia" w:eastAsia="黑体"/>
          <w:b/>
          <w:sz w:val="32"/>
          <w:szCs w:val="32"/>
        </w:rPr>
        <w:t>（征求意见稿）编制说明</w:t>
      </w:r>
    </w:p>
    <w:p w14:paraId="5208EB64">
      <w:pPr>
        <w:keepNext/>
        <w:keepLines/>
        <w:numPr>
          <w:ilvl w:val="0"/>
          <w:numId w:val="2"/>
        </w:numPr>
        <w:spacing w:before="240" w:after="120" w:line="480" w:lineRule="auto"/>
        <w:outlineLvl w:val="0"/>
        <w:rPr>
          <w:rFonts w:eastAsia="黑体"/>
          <w:kern w:val="44"/>
          <w:sz w:val="32"/>
          <w:szCs w:val="32"/>
        </w:rPr>
      </w:pPr>
      <w:r>
        <w:rPr>
          <w:rFonts w:hint="eastAsia" w:eastAsia="黑体"/>
          <w:kern w:val="44"/>
          <w:sz w:val="32"/>
          <w:szCs w:val="32"/>
        </w:rPr>
        <w:t>任务来源</w:t>
      </w:r>
    </w:p>
    <w:p w14:paraId="3B3B2BE0">
      <w:pPr>
        <w:spacing w:line="360" w:lineRule="auto"/>
        <w:ind w:firstLine="480" w:firstLineChars="200"/>
        <w:rPr>
          <w:sz w:val="24"/>
          <w:szCs w:val="22"/>
        </w:rPr>
      </w:pPr>
      <w:r>
        <w:rPr>
          <w:rFonts w:hint="eastAsia"/>
          <w:sz w:val="24"/>
          <w:szCs w:val="22"/>
        </w:rPr>
        <w:t>为了加强上海市水环境自动监测站运行管理，确保水站能够长期稳定运行及监测数据准确性、可靠性和及时性，按照职责明确、科学合理的原则制定本技术规范。</w:t>
      </w:r>
    </w:p>
    <w:p w14:paraId="680F1454">
      <w:pPr>
        <w:spacing w:line="360" w:lineRule="auto"/>
        <w:ind w:firstLine="480" w:firstLineChars="200"/>
        <w:rPr>
          <w:sz w:val="24"/>
          <w:szCs w:val="22"/>
        </w:rPr>
      </w:pPr>
      <w:r>
        <w:rPr>
          <w:rFonts w:hint="eastAsia"/>
          <w:sz w:val="24"/>
          <w:szCs w:val="22"/>
        </w:rPr>
        <w:t>根据国务院印发的《生态环境监测网络建设方案》、《水污染防治行动计划》（简称“水十条”），生态环境部印发的《地下水污染防治实施方案》（简称“土十条”）、原上海市环境保护局《关于印发〈上海市地表水环境预警监测与评估体系建设方案〉的通知》（沪环保总〔2015〕398号）》、《关于印发〈生态环境监测规划纲要（2020-2035年）〉的通知》（环监测〔2019〕86号）、《上海市水污染防治行动计划实施方案》、《上海市地下水污染防治实施方案》等文件的相关要求，对切实加大水污染防治力度，持续改善本市水环境质量，保障本市水生态安全提出了目标和要求。</w:t>
      </w:r>
    </w:p>
    <w:p w14:paraId="258BC032">
      <w:pPr>
        <w:spacing w:line="360" w:lineRule="auto"/>
        <w:ind w:firstLine="480" w:firstLineChars="200"/>
        <w:rPr>
          <w:sz w:val="24"/>
          <w:szCs w:val="22"/>
        </w:rPr>
      </w:pPr>
      <w:r>
        <w:rPr>
          <w:rFonts w:hint="eastAsia"/>
          <w:sz w:val="24"/>
          <w:szCs w:val="22"/>
        </w:rPr>
        <w:t>上海市根据以上文件的要求逐渐完善各类水环境自动监测网络，包括常规水质自动监测站和浮标式水质自动监测站构成的地表水环境监测网络、以近海浮标式水质自动监测站构成的海洋环境监测网络、工业园区地下水水质自动监测构成的地下水环境自动监测网络。</w:t>
      </w:r>
    </w:p>
    <w:p w14:paraId="5B06B20C">
      <w:pPr>
        <w:spacing w:line="360" w:lineRule="auto"/>
        <w:ind w:firstLine="480" w:firstLineChars="200"/>
        <w:rPr>
          <w:sz w:val="24"/>
          <w:szCs w:val="22"/>
        </w:rPr>
      </w:pPr>
      <w:r>
        <w:rPr>
          <w:rFonts w:hint="eastAsia"/>
          <w:sz w:val="24"/>
          <w:szCs w:val="22"/>
        </w:rPr>
        <w:t>根据《国家地表水水质自动站运行管理办法》(环办监测〔2019〕2号)、《地表水自动监测技术规范》（试行）(HJ 915-2017)等标准和上海市水环境自动监测站管理运维实际需求，结合上海市不同类型水站情况、各类监测指标及仪器的特点，对上海市辖区内已建成的300多个常规地表水水质自动监测站、浮标式水质自动监测站及近海浮标式水质自动监测站、14个地下水水质自动监测站及未来可能需要建设的水环境自动监测站情况开展运维技术规范的制定工作，以加强上海市水环境自动监测站运行管理，确保各类水站运行的稳定性及监测数据准确性和及时性。</w:t>
      </w:r>
    </w:p>
    <w:p w14:paraId="1327A481">
      <w:pPr>
        <w:spacing w:line="360" w:lineRule="auto"/>
        <w:ind w:firstLine="480" w:firstLineChars="200"/>
        <w:rPr>
          <w:sz w:val="24"/>
          <w:szCs w:val="22"/>
        </w:rPr>
      </w:pPr>
      <w:r>
        <w:rPr>
          <w:rFonts w:hint="eastAsia"/>
          <w:sz w:val="24"/>
          <w:szCs w:val="22"/>
        </w:rPr>
        <w:t>2023年8月8日，根据上海市市场监督管理局《上海市市场监督管理局关于下达2023年度第一批上海市地方标准制修订项目计划的通知》（沪市监标技[2023]385号），《地表水环境水质自动监测站运维技术规范》通过了立项。</w:t>
      </w:r>
    </w:p>
    <w:p w14:paraId="4DD869EA">
      <w:pPr>
        <w:spacing w:line="360" w:lineRule="auto"/>
        <w:ind w:firstLine="480" w:firstLineChars="200"/>
        <w:rPr>
          <w:sz w:val="24"/>
          <w:szCs w:val="22"/>
        </w:rPr>
      </w:pPr>
      <w:r>
        <w:rPr>
          <w:rFonts w:hint="eastAsia"/>
          <w:sz w:val="24"/>
          <w:szCs w:val="22"/>
        </w:rPr>
        <w:t>2024年5月，根据地标委对拟申请立项的《地下水环境水质自动监测站运维技术规范》审核意见，将地下水水质自动监测站运维相关技术规范要求吸收归并至2023年已立项的《地表水环境水质自动监测站运维技术规范》中,故原上海市地标《地表水环境水质自动监测站运维技术规范》，更名为《水环境自动监测站运维技术规范》。</w:t>
      </w:r>
    </w:p>
    <w:p w14:paraId="551AF629">
      <w:pPr>
        <w:spacing w:line="360" w:lineRule="auto"/>
        <w:ind w:firstLine="480" w:firstLineChars="200"/>
        <w:rPr>
          <w:sz w:val="24"/>
          <w:szCs w:val="22"/>
        </w:rPr>
      </w:pPr>
      <w:r>
        <w:rPr>
          <w:rFonts w:hint="eastAsia"/>
          <w:sz w:val="24"/>
          <w:szCs w:val="22"/>
        </w:rPr>
        <w:t>本标准制订任务承担单位为：上海市环境监测中心、东方国际集团上海环境科技有限公司、上海市环境保护产业协会。</w:t>
      </w:r>
    </w:p>
    <w:p w14:paraId="0662765D">
      <w:pPr>
        <w:spacing w:line="360" w:lineRule="auto"/>
        <w:ind w:firstLine="480" w:firstLineChars="200"/>
        <w:rPr>
          <w:sz w:val="24"/>
          <w:szCs w:val="22"/>
        </w:rPr>
      </w:pPr>
      <w:r>
        <w:rPr>
          <w:rFonts w:hint="eastAsia"/>
          <w:sz w:val="24"/>
          <w:szCs w:val="22"/>
        </w:rPr>
        <w:t>本文件由上海市生态环境局提出并组织实施，由上海市生态环境保护标准化技术委员会归口。</w:t>
      </w:r>
    </w:p>
    <w:p w14:paraId="0A637DBE">
      <w:pPr>
        <w:keepNext/>
        <w:keepLines/>
        <w:spacing w:before="240" w:after="120" w:line="480" w:lineRule="auto"/>
        <w:outlineLvl w:val="0"/>
        <w:rPr>
          <w:rFonts w:eastAsia="黑体"/>
          <w:kern w:val="44"/>
          <w:sz w:val="32"/>
          <w:szCs w:val="32"/>
        </w:rPr>
      </w:pPr>
      <w:r>
        <w:rPr>
          <w:rFonts w:hint="eastAsia" w:eastAsia="黑体"/>
          <w:kern w:val="44"/>
          <w:sz w:val="32"/>
          <w:szCs w:val="32"/>
        </w:rPr>
        <w:t>2 标准编制目的和意义</w:t>
      </w:r>
    </w:p>
    <w:p w14:paraId="25DB9F18">
      <w:pPr>
        <w:keepNext/>
        <w:keepLines/>
        <w:spacing w:before="156" w:beforeLines="50" w:line="360" w:lineRule="auto"/>
        <w:outlineLvl w:val="1"/>
        <w:rPr>
          <w:rFonts w:eastAsia="黑体"/>
          <w:bCs/>
          <w:sz w:val="30"/>
          <w:szCs w:val="30"/>
        </w:rPr>
      </w:pPr>
      <w:r>
        <w:rPr>
          <w:rFonts w:hint="eastAsia" w:eastAsia="黑体"/>
          <w:bCs/>
          <w:sz w:val="30"/>
          <w:szCs w:val="30"/>
        </w:rPr>
        <w:t>2.</w:t>
      </w:r>
      <w:r>
        <w:rPr>
          <w:rFonts w:eastAsia="黑体"/>
          <w:bCs/>
          <w:sz w:val="30"/>
          <w:szCs w:val="30"/>
        </w:rPr>
        <w:t>1</w:t>
      </w:r>
      <w:r>
        <w:rPr>
          <w:rFonts w:hint="eastAsia" w:eastAsia="黑体"/>
          <w:bCs/>
          <w:sz w:val="30"/>
          <w:szCs w:val="30"/>
        </w:rPr>
        <w:t xml:space="preserve"> 我市水环境自动监测站管理需求</w:t>
      </w:r>
    </w:p>
    <w:p w14:paraId="7573109D">
      <w:pPr>
        <w:spacing w:line="360" w:lineRule="auto"/>
        <w:ind w:firstLine="480" w:firstLineChars="200"/>
        <w:rPr>
          <w:sz w:val="24"/>
          <w:szCs w:val="22"/>
        </w:rPr>
      </w:pPr>
      <w:r>
        <w:rPr>
          <w:rFonts w:hint="eastAsia"/>
          <w:sz w:val="24"/>
          <w:szCs w:val="22"/>
        </w:rPr>
        <w:t>上海市目前共建有常规地表水水质自动监测站、浮标式水质自动监测站及近海浮标式水质自动监测站300多个，覆盖了以省市边界、饮用水源地、市级考核评价、特定功能区、长江经济带、长三角一体化环境质量及崇明生态岛等重要水体断面。考虑到上海市地表水自动监测站数量较多、运行维护及管理工作量较大，亟需相关运行管理技术规范作为有效管理依据和技术支撑。</w:t>
      </w:r>
    </w:p>
    <w:p w14:paraId="5A516061">
      <w:pPr>
        <w:spacing w:line="360" w:lineRule="auto"/>
        <w:ind w:firstLine="480" w:firstLineChars="200"/>
        <w:rPr>
          <w:sz w:val="24"/>
          <w:szCs w:val="22"/>
        </w:rPr>
      </w:pPr>
      <w:r>
        <w:rPr>
          <w:rFonts w:hint="eastAsia"/>
          <w:sz w:val="24"/>
          <w:szCs w:val="22"/>
        </w:rPr>
        <w:t>上海市目前在典型工业园区共建有地下水水质自动监测站14个，覆盖了上海化工区和杭州湾经开区区域，以及上海石化及金山二工区区域，体现了地下水分区管理、重点区域管理思路。地下水自动站的应用，对加强地下水污染源头预防，健全分级分类的地下水环境监测评价体系，开展监测预警技术应用研究等具有重要意义。考虑到地下水自动监测站的运行管理与地表水自动站的运行管理有所区别，亟需在地表水自动监测站运行管理相关要求的基础上，制定针对地下水自动监测站的运行管理技术规范。</w:t>
      </w:r>
    </w:p>
    <w:p w14:paraId="7EEB4120">
      <w:pPr>
        <w:keepNext/>
        <w:keepLines/>
        <w:spacing w:before="156" w:beforeLines="50" w:line="360" w:lineRule="auto"/>
        <w:outlineLvl w:val="1"/>
        <w:rPr>
          <w:rFonts w:eastAsia="黑体"/>
          <w:bCs/>
          <w:sz w:val="30"/>
          <w:szCs w:val="30"/>
        </w:rPr>
      </w:pPr>
      <w:r>
        <w:rPr>
          <w:rFonts w:hint="eastAsia" w:eastAsia="黑体"/>
          <w:bCs/>
          <w:sz w:val="30"/>
          <w:szCs w:val="30"/>
        </w:rPr>
        <w:t>2.2 国家对自动监测数据质量的一系列要求</w:t>
      </w:r>
    </w:p>
    <w:p w14:paraId="222E6B4D">
      <w:pPr>
        <w:spacing w:line="360" w:lineRule="auto"/>
        <w:ind w:firstLine="480" w:firstLineChars="200"/>
        <w:rPr>
          <w:sz w:val="24"/>
          <w:szCs w:val="22"/>
        </w:rPr>
      </w:pPr>
      <w:r>
        <w:rPr>
          <w:rFonts w:hint="eastAsia"/>
          <w:sz w:val="24"/>
          <w:szCs w:val="22"/>
        </w:rPr>
        <w:t>随着水环境自动监测站网建设的不断完善，生态环境部明确要求各省加强水环境自动监测站规范化管理，提高运行维护质量和保障。拟制定的《水环境自动监测站运维技术规范》在我市现有的地表水水质自动站运行管理办法的基础上，有针对性融入地下水水质自动监测站运维管理内容，并将环水环境自动站运行管理技术与管理规范有效结合，为全市水环境自动监测站数据质量提升提供有力支撑。</w:t>
      </w:r>
    </w:p>
    <w:p w14:paraId="69D73A6B">
      <w:pPr>
        <w:keepNext/>
        <w:keepLines/>
        <w:spacing w:before="156" w:beforeLines="50" w:line="360" w:lineRule="auto"/>
        <w:outlineLvl w:val="1"/>
        <w:rPr>
          <w:rFonts w:eastAsia="黑体"/>
          <w:bCs/>
          <w:sz w:val="30"/>
          <w:szCs w:val="30"/>
        </w:rPr>
      </w:pPr>
      <w:r>
        <w:rPr>
          <w:rFonts w:hint="eastAsia" w:eastAsia="黑体"/>
          <w:bCs/>
          <w:sz w:val="30"/>
          <w:szCs w:val="30"/>
        </w:rPr>
        <w:t>2.3 适应本市水环境自动监测站站点特点</w:t>
      </w:r>
    </w:p>
    <w:p w14:paraId="00E905B9">
      <w:pPr>
        <w:spacing w:line="360" w:lineRule="auto"/>
        <w:ind w:firstLine="480" w:firstLineChars="200"/>
        <w:rPr>
          <w:sz w:val="24"/>
          <w:szCs w:val="22"/>
        </w:rPr>
      </w:pPr>
      <w:r>
        <w:rPr>
          <w:rFonts w:hint="eastAsia"/>
          <w:sz w:val="24"/>
          <w:szCs w:val="22"/>
        </w:rPr>
        <w:t>鉴于本市各类水质自动站数量大、种类多的实际情况，国家的管理办法和技术规范无法直接套用。因此，在国家相关标准和技术规范的基础上，糅合了地表水常规站、浮标站、海标站、地下水水质自动监测站运行维护管理的技术需求，极大地丰富了水环境自动监测站的运维工作覆盖范围和内容，增加了本标准的适用性。</w:t>
      </w:r>
    </w:p>
    <w:p w14:paraId="068D3E70">
      <w:pPr>
        <w:spacing w:line="360" w:lineRule="auto"/>
        <w:ind w:firstLine="480" w:firstLineChars="200"/>
        <w:rPr>
          <w:sz w:val="24"/>
          <w:szCs w:val="22"/>
        </w:rPr>
      </w:pPr>
      <w:r>
        <w:rPr>
          <w:rFonts w:hint="eastAsia"/>
          <w:sz w:val="24"/>
          <w:szCs w:val="22"/>
        </w:rPr>
        <w:t>同时，在运行维护要求和质控管理等方面又严于国家相关规范要求，本文件的编制将作为全市水环境自动监测站运行维护管理工作的有效管理依据和技术支撑。</w:t>
      </w:r>
    </w:p>
    <w:p w14:paraId="73A0F2F3">
      <w:pPr>
        <w:keepNext/>
        <w:keepLines/>
        <w:spacing w:before="240" w:after="120" w:line="480" w:lineRule="auto"/>
        <w:outlineLvl w:val="0"/>
        <w:rPr>
          <w:rFonts w:eastAsia="黑体"/>
          <w:kern w:val="44"/>
          <w:sz w:val="32"/>
          <w:szCs w:val="32"/>
        </w:rPr>
      </w:pPr>
      <w:r>
        <w:rPr>
          <w:rFonts w:hint="eastAsia" w:eastAsia="黑体"/>
          <w:kern w:val="44"/>
          <w:sz w:val="32"/>
          <w:szCs w:val="32"/>
        </w:rPr>
        <w:t>3 编制过程</w:t>
      </w:r>
    </w:p>
    <w:p w14:paraId="00955CAF">
      <w:pPr>
        <w:keepNext/>
        <w:keepLines/>
        <w:spacing w:before="156" w:beforeLines="50" w:line="360" w:lineRule="auto"/>
        <w:outlineLvl w:val="1"/>
        <w:rPr>
          <w:rFonts w:eastAsia="黑体"/>
          <w:bCs/>
          <w:sz w:val="30"/>
          <w:szCs w:val="30"/>
        </w:rPr>
      </w:pPr>
      <w:r>
        <w:rPr>
          <w:rFonts w:hint="eastAsia" w:eastAsia="黑体"/>
          <w:bCs/>
          <w:sz w:val="30"/>
          <w:szCs w:val="30"/>
        </w:rPr>
        <w:t>3.</w:t>
      </w:r>
      <w:r>
        <w:rPr>
          <w:rFonts w:eastAsia="黑体"/>
          <w:bCs/>
          <w:sz w:val="30"/>
          <w:szCs w:val="30"/>
        </w:rPr>
        <w:t>1</w:t>
      </w:r>
      <w:r>
        <w:rPr>
          <w:rFonts w:hint="eastAsia" w:eastAsia="黑体"/>
          <w:bCs/>
          <w:sz w:val="30"/>
          <w:szCs w:val="30"/>
        </w:rPr>
        <w:t xml:space="preserve"> </w:t>
      </w:r>
      <w:r>
        <w:rPr>
          <w:rFonts w:eastAsia="黑体"/>
          <w:bCs/>
          <w:sz w:val="30"/>
          <w:szCs w:val="30"/>
        </w:rPr>
        <w:t>成立技术规范编制小组</w:t>
      </w:r>
    </w:p>
    <w:p w14:paraId="7D11584C">
      <w:pPr>
        <w:spacing w:line="360" w:lineRule="auto"/>
        <w:ind w:firstLine="480" w:firstLineChars="200"/>
        <w:rPr>
          <w:sz w:val="24"/>
          <w:szCs w:val="22"/>
        </w:rPr>
      </w:pPr>
      <w:r>
        <w:rPr>
          <w:rFonts w:hint="eastAsia"/>
          <w:sz w:val="24"/>
          <w:szCs w:val="22"/>
        </w:rPr>
        <w:t>2023年4月，技术规范制订任务下达后，上海市环境监测中心和东方国际集团上海环境科技有限公司成立了技术规范编制小组，明确了编制组成员的分工和职责，编制组按时完成了项目任务书填报及签署。</w:t>
      </w:r>
    </w:p>
    <w:p w14:paraId="1D755AB1">
      <w:pPr>
        <w:keepNext/>
        <w:keepLines/>
        <w:spacing w:before="156" w:beforeLines="50" w:line="360" w:lineRule="auto"/>
        <w:outlineLvl w:val="1"/>
        <w:rPr>
          <w:rFonts w:eastAsia="黑体"/>
          <w:bCs/>
          <w:sz w:val="30"/>
          <w:szCs w:val="30"/>
        </w:rPr>
      </w:pPr>
      <w:r>
        <w:rPr>
          <w:rFonts w:hint="eastAsia" w:eastAsia="黑体"/>
          <w:bCs/>
          <w:sz w:val="30"/>
          <w:szCs w:val="30"/>
        </w:rPr>
        <w:t xml:space="preserve">3.2 </w:t>
      </w:r>
      <w:r>
        <w:rPr>
          <w:rFonts w:eastAsia="黑体"/>
          <w:bCs/>
          <w:sz w:val="30"/>
          <w:szCs w:val="30"/>
        </w:rPr>
        <w:t>查询国内外相关资料，编写标准草案</w:t>
      </w:r>
    </w:p>
    <w:p w14:paraId="3A24F9B7">
      <w:pPr>
        <w:spacing w:line="360" w:lineRule="auto"/>
        <w:ind w:firstLine="480" w:firstLineChars="200"/>
        <w:rPr>
          <w:sz w:val="24"/>
          <w:szCs w:val="22"/>
        </w:rPr>
      </w:pPr>
      <w:r>
        <w:rPr>
          <w:rFonts w:hint="eastAsia"/>
          <w:sz w:val="24"/>
          <w:szCs w:val="22"/>
        </w:rPr>
        <w:t>2023年4月至5月，编制组根据环境保护部《环境监测分析方法标准制修订技术导则》（HJ168-2010）和GB/T 1.1-2020《标准化工作导则 第1部分：标准的结构和编写》相关规定，首先对国内外水环境自动监测站运行管理相关技术规范进行查询，查找相关国家标准及技术规范等；其次调研其他省份在水环境自动监测站运行管理相关方面的技术规范。经初步的讨论、分析、比较，确定了标准制订的原则和技术路线，形成了本标准的开题论证报告和标准初稿草案。</w:t>
      </w:r>
    </w:p>
    <w:p w14:paraId="378CAAE9">
      <w:pPr>
        <w:keepNext/>
        <w:keepLines/>
        <w:spacing w:before="156" w:beforeLines="50" w:line="360" w:lineRule="auto"/>
        <w:outlineLvl w:val="1"/>
        <w:rPr>
          <w:rFonts w:eastAsia="黑体"/>
          <w:bCs/>
          <w:sz w:val="30"/>
          <w:szCs w:val="30"/>
        </w:rPr>
      </w:pPr>
      <w:r>
        <w:rPr>
          <w:rFonts w:hint="eastAsia" w:eastAsia="黑体"/>
          <w:bCs/>
          <w:sz w:val="30"/>
          <w:szCs w:val="30"/>
        </w:rPr>
        <w:t xml:space="preserve">3.3 </w:t>
      </w:r>
      <w:r>
        <w:rPr>
          <w:rFonts w:eastAsia="黑体"/>
          <w:bCs/>
          <w:sz w:val="30"/>
          <w:szCs w:val="30"/>
        </w:rPr>
        <w:t>开题论证</w:t>
      </w:r>
    </w:p>
    <w:p w14:paraId="2A8586C9">
      <w:pPr>
        <w:spacing w:line="360" w:lineRule="auto"/>
        <w:ind w:firstLine="480" w:firstLineChars="200"/>
        <w:rPr>
          <w:sz w:val="24"/>
          <w:szCs w:val="22"/>
        </w:rPr>
      </w:pPr>
      <w:r>
        <w:rPr>
          <w:rFonts w:hint="eastAsia"/>
          <w:sz w:val="24"/>
          <w:szCs w:val="22"/>
        </w:rPr>
        <w:t>2023年6月，地方标准技术审评中心组织召开了2023年度《水环境自动监测站运维技术规范》立项论证会，对申请立项材料和标准草案的多方面内容进行了探讨论证。与会专家认为：本标准立项材料齐全，前期工作扎实，研究思路清晰，技术路线合理，工作任务明确，实施方案可行。现有研究成果完成了阶段性任务，具备标准编制立项条件。同时专家建议：进一步理清本标准与已有管理办法的关系，完善标准框架结构、标准内容要素及规范性表述。</w:t>
      </w:r>
    </w:p>
    <w:p w14:paraId="5F909433">
      <w:pPr>
        <w:keepNext/>
        <w:keepLines/>
        <w:spacing w:before="156" w:beforeLines="50" w:line="360" w:lineRule="auto"/>
        <w:outlineLvl w:val="1"/>
        <w:rPr>
          <w:rFonts w:eastAsia="黑体"/>
          <w:bCs/>
          <w:sz w:val="30"/>
          <w:szCs w:val="30"/>
        </w:rPr>
      </w:pPr>
      <w:r>
        <w:rPr>
          <w:rFonts w:hint="eastAsia" w:eastAsia="黑体"/>
          <w:bCs/>
          <w:sz w:val="30"/>
          <w:szCs w:val="30"/>
        </w:rPr>
        <w:t xml:space="preserve">3.4 </w:t>
      </w:r>
      <w:r>
        <w:rPr>
          <w:rFonts w:eastAsia="黑体"/>
          <w:bCs/>
          <w:sz w:val="30"/>
          <w:szCs w:val="30"/>
        </w:rPr>
        <w:t>完成编制技术规范征求意见稿和编制说明</w:t>
      </w:r>
    </w:p>
    <w:p w14:paraId="489257CC">
      <w:pPr>
        <w:spacing w:line="360" w:lineRule="auto"/>
        <w:ind w:firstLine="480" w:firstLineChars="200"/>
        <w:rPr>
          <w:sz w:val="24"/>
          <w:szCs w:val="22"/>
        </w:rPr>
      </w:pPr>
      <w:r>
        <w:rPr>
          <w:rFonts w:hint="eastAsia"/>
          <w:sz w:val="24"/>
          <w:szCs w:val="22"/>
        </w:rPr>
        <w:t>2023年7月至10月，标准编制组在前期调研和座谈会的基础上，对中国环境监测总站针对常规监测因子的管理要求进行了参考和借鉴，并结合上海市水站特点，对集成干预核查标准进行了优化调整，增加了挥发酚、六价铬、镍、锑等指标的标样及盲样测试标准。2023年11月至2024年7月，标准编制组结合前期修改的标准草案和上海市水环境自动监测站运维管理现状，依据上海市市控水环境自动监测站运维单位2021年3月～2024年2月的质控数据开展规范验证实验。同时参考有关法律、行政法规及相关标准相关技术要求，对标准技术指标进行验证和修改，形成标准论证验报告并于12月正式编制完成了《水环境自动监测站运维技术规范》征求意见稿及编制说明。</w:t>
      </w:r>
    </w:p>
    <w:p w14:paraId="313EFCD6">
      <w:pPr>
        <w:keepNext/>
        <w:keepLines/>
        <w:spacing w:before="240" w:after="120" w:line="480" w:lineRule="auto"/>
        <w:outlineLvl w:val="0"/>
        <w:rPr>
          <w:rFonts w:eastAsia="黑体"/>
          <w:kern w:val="44"/>
          <w:sz w:val="32"/>
          <w:szCs w:val="32"/>
        </w:rPr>
      </w:pPr>
      <w:r>
        <w:rPr>
          <w:rFonts w:hint="eastAsia" w:eastAsia="黑体"/>
          <w:kern w:val="44"/>
          <w:sz w:val="32"/>
          <w:szCs w:val="32"/>
        </w:rPr>
        <w:t>4 编制原则</w:t>
      </w:r>
    </w:p>
    <w:p w14:paraId="58765B68">
      <w:pPr>
        <w:spacing w:line="360" w:lineRule="auto"/>
        <w:ind w:firstLine="480" w:firstLineChars="200"/>
        <w:rPr>
          <w:sz w:val="24"/>
          <w:szCs w:val="22"/>
        </w:rPr>
      </w:pPr>
      <w:r>
        <w:rPr>
          <w:rFonts w:hint="eastAsia"/>
          <w:sz w:val="24"/>
          <w:szCs w:val="22"/>
        </w:rPr>
        <w:t>科学性原则。技术规范的编制借鉴各地水环境自动监测站运行维护的先进经验，结合国家标准的制定思路，综合考虑上海市水环境自动监测站运行的现状、管理过程中存在的问题、监测系统未来发展需求，确保能够满足相关环保标准和工作需求，体现上海市水环境自动监测站运行维护特点。</w:t>
      </w:r>
    </w:p>
    <w:p w14:paraId="4F9D916D">
      <w:pPr>
        <w:spacing w:line="360" w:lineRule="auto"/>
        <w:ind w:firstLine="480" w:firstLineChars="200"/>
        <w:rPr>
          <w:sz w:val="24"/>
          <w:szCs w:val="22"/>
        </w:rPr>
      </w:pPr>
      <w:r>
        <w:rPr>
          <w:rFonts w:hint="eastAsia"/>
          <w:sz w:val="24"/>
          <w:szCs w:val="22"/>
        </w:rPr>
        <w:t>可操作性原则。技术规范的制定要充分考虑运行维护工作过程的便利性和可行性，有利于实施，方便操作，指导性强。</w:t>
      </w:r>
    </w:p>
    <w:p w14:paraId="6AE0EAF8">
      <w:pPr>
        <w:spacing w:line="360" w:lineRule="auto"/>
        <w:ind w:firstLine="480" w:firstLineChars="200"/>
        <w:rPr>
          <w:sz w:val="24"/>
          <w:szCs w:val="22"/>
        </w:rPr>
      </w:pPr>
      <w:r>
        <w:rPr>
          <w:rFonts w:hint="eastAsia"/>
          <w:sz w:val="24"/>
          <w:szCs w:val="22"/>
        </w:rPr>
        <w:t>实用性原则。技术规范的相关要求要能够满足运行维护工作的需求，减少不必要的规定，避免增加运维方的负担。</w:t>
      </w:r>
    </w:p>
    <w:p w14:paraId="51A32D45">
      <w:pPr>
        <w:spacing w:line="360" w:lineRule="auto"/>
        <w:ind w:firstLine="480" w:firstLineChars="200"/>
        <w:rPr>
          <w:sz w:val="24"/>
          <w:szCs w:val="22"/>
        </w:rPr>
      </w:pPr>
      <w:r>
        <w:rPr>
          <w:rFonts w:hint="eastAsia"/>
          <w:sz w:val="24"/>
          <w:szCs w:val="22"/>
        </w:rPr>
        <w:t>持续性原则。技术规范制定过程中，可在保持国家现有标准要求的基础上，结合水质在线监测系统建设运行现状、未来发展趋势及国家的相关政策要求等，对不适应于现有法律法规、落后于技术发展的内容进行修订和补充。</w:t>
      </w:r>
    </w:p>
    <w:p w14:paraId="7C0C8F99">
      <w:pPr>
        <w:spacing w:line="360" w:lineRule="auto"/>
        <w:ind w:firstLine="480" w:firstLineChars="200"/>
        <w:rPr>
          <w:sz w:val="24"/>
          <w:szCs w:val="22"/>
        </w:rPr>
      </w:pPr>
      <w:r>
        <w:rPr>
          <w:rFonts w:hint="eastAsia"/>
          <w:sz w:val="24"/>
          <w:szCs w:val="22"/>
        </w:rPr>
        <w:t>针对性原则。技术规范的制定，以提高水环境自动监测站监测数据的真实性、准确性和有效性为目的，重点针对当前迫切需要解决的难题，落实运维方主体责任，规范运行维护能力建设和日常运行维护行为。</w:t>
      </w:r>
    </w:p>
    <w:p w14:paraId="08EDD121">
      <w:pPr>
        <w:spacing w:line="360" w:lineRule="auto"/>
        <w:ind w:firstLine="480" w:firstLineChars="200"/>
        <w:rPr>
          <w:sz w:val="24"/>
          <w:szCs w:val="22"/>
        </w:rPr>
      </w:pPr>
      <w:r>
        <w:rPr>
          <w:rFonts w:hint="eastAsia"/>
          <w:sz w:val="24"/>
          <w:szCs w:val="22"/>
        </w:rPr>
        <w:t>前瞻性原则。技术规范的制定应考虑相关技术的未来发展趋势，既满足当前发展的现状，同时兼顾水环境自动监测站运维工作未来发展的需求。</w:t>
      </w:r>
    </w:p>
    <w:p w14:paraId="267C8BDF">
      <w:pPr>
        <w:keepNext/>
        <w:keepLines/>
        <w:spacing w:before="240" w:after="120" w:line="480" w:lineRule="auto"/>
        <w:outlineLvl w:val="0"/>
        <w:rPr>
          <w:rFonts w:eastAsia="黑体"/>
          <w:kern w:val="44"/>
          <w:sz w:val="32"/>
          <w:szCs w:val="32"/>
        </w:rPr>
      </w:pPr>
      <w:r>
        <w:rPr>
          <w:rFonts w:hint="eastAsia" w:eastAsia="黑体"/>
          <w:kern w:val="44"/>
          <w:sz w:val="32"/>
          <w:szCs w:val="32"/>
        </w:rPr>
        <w:t>5 标准的主要技术内容</w:t>
      </w:r>
    </w:p>
    <w:p w14:paraId="130EBC49">
      <w:pPr>
        <w:keepNext/>
        <w:keepLines/>
        <w:spacing w:before="156" w:beforeLines="50" w:line="360" w:lineRule="auto"/>
        <w:outlineLvl w:val="1"/>
        <w:rPr>
          <w:rFonts w:eastAsia="黑体"/>
          <w:bCs/>
          <w:sz w:val="30"/>
          <w:szCs w:val="30"/>
        </w:rPr>
      </w:pPr>
      <w:bookmarkStart w:id="0" w:name="_Toc172474165"/>
      <w:r>
        <w:rPr>
          <w:rFonts w:hint="eastAsia" w:eastAsia="黑体"/>
          <w:bCs/>
          <w:sz w:val="30"/>
          <w:szCs w:val="30"/>
        </w:rPr>
        <w:t xml:space="preserve">5.1 </w:t>
      </w:r>
      <w:r>
        <w:rPr>
          <w:rFonts w:eastAsia="黑体"/>
          <w:bCs/>
          <w:sz w:val="30"/>
          <w:szCs w:val="30"/>
        </w:rPr>
        <w:t>内容框架</w:t>
      </w:r>
      <w:bookmarkEnd w:id="0"/>
    </w:p>
    <w:p w14:paraId="375A00EE">
      <w:pPr>
        <w:spacing w:line="360" w:lineRule="auto"/>
        <w:ind w:firstLine="480" w:firstLineChars="200"/>
        <w:rPr>
          <w:sz w:val="24"/>
          <w:szCs w:val="22"/>
        </w:rPr>
      </w:pPr>
      <w:r>
        <w:rPr>
          <w:rFonts w:hint="eastAsia"/>
          <w:sz w:val="24"/>
          <w:szCs w:val="22"/>
        </w:rPr>
        <w:t>本文件包括：前言、范围、规范性引用文件、术语和定义、运行维护、质量保证与质量控制、数据质量、运维制度及档案、附录共九个部分。</w:t>
      </w:r>
    </w:p>
    <w:p w14:paraId="12E27E16">
      <w:pPr>
        <w:keepNext/>
        <w:keepLines/>
        <w:spacing w:before="156" w:beforeLines="50" w:line="360" w:lineRule="auto"/>
        <w:outlineLvl w:val="1"/>
        <w:rPr>
          <w:rFonts w:eastAsia="黑体"/>
          <w:bCs/>
          <w:sz w:val="30"/>
          <w:szCs w:val="30"/>
        </w:rPr>
      </w:pPr>
      <w:bookmarkStart w:id="1" w:name="_Toc172474166"/>
      <w:r>
        <w:rPr>
          <w:rFonts w:hint="eastAsia" w:eastAsia="黑体"/>
          <w:bCs/>
          <w:sz w:val="30"/>
          <w:szCs w:val="30"/>
        </w:rPr>
        <w:t xml:space="preserve">5.2 </w:t>
      </w:r>
      <w:r>
        <w:rPr>
          <w:rFonts w:eastAsia="黑体"/>
          <w:bCs/>
          <w:sz w:val="30"/>
          <w:szCs w:val="30"/>
        </w:rPr>
        <w:t>范围</w:t>
      </w:r>
      <w:bookmarkEnd w:id="1"/>
    </w:p>
    <w:p w14:paraId="160BBA62">
      <w:pPr>
        <w:spacing w:line="360" w:lineRule="auto"/>
        <w:ind w:firstLine="480" w:firstLineChars="200"/>
        <w:rPr>
          <w:sz w:val="24"/>
          <w:szCs w:val="22"/>
        </w:rPr>
      </w:pPr>
      <w:r>
        <w:rPr>
          <w:rFonts w:hint="eastAsia"/>
          <w:sz w:val="24"/>
          <w:szCs w:val="22"/>
        </w:rPr>
        <w:t>本文件规定了水环境自动监测站运行维护、质量保证与质量控制、数据质量、运维制度与档案等管理及技术要求。</w:t>
      </w:r>
    </w:p>
    <w:p w14:paraId="5AF9F168">
      <w:pPr>
        <w:spacing w:line="360" w:lineRule="auto"/>
        <w:ind w:firstLine="480" w:firstLineChars="200"/>
        <w:rPr>
          <w:sz w:val="24"/>
          <w:szCs w:val="22"/>
        </w:rPr>
      </w:pPr>
      <w:r>
        <w:rPr>
          <w:rFonts w:hint="eastAsia"/>
          <w:sz w:val="24"/>
          <w:szCs w:val="22"/>
        </w:rPr>
        <w:t>本文件适用于上海市水环境自动监测站的运维管理。</w:t>
      </w:r>
    </w:p>
    <w:p w14:paraId="41AEF846">
      <w:pPr>
        <w:keepNext/>
        <w:keepLines/>
        <w:spacing w:before="156" w:beforeLines="50" w:line="360" w:lineRule="auto"/>
        <w:outlineLvl w:val="1"/>
        <w:rPr>
          <w:rFonts w:eastAsia="黑体"/>
          <w:bCs/>
          <w:sz w:val="30"/>
          <w:szCs w:val="30"/>
        </w:rPr>
      </w:pPr>
      <w:bookmarkStart w:id="2" w:name="_Toc172474167"/>
      <w:r>
        <w:rPr>
          <w:rFonts w:hint="eastAsia" w:eastAsia="黑体"/>
          <w:bCs/>
          <w:sz w:val="30"/>
          <w:szCs w:val="30"/>
        </w:rPr>
        <w:t>5.3 术语和定义</w:t>
      </w:r>
      <w:bookmarkEnd w:id="2"/>
    </w:p>
    <w:p w14:paraId="707778EF">
      <w:pPr>
        <w:spacing w:line="360" w:lineRule="auto"/>
        <w:ind w:firstLine="480" w:firstLineChars="200"/>
        <w:rPr>
          <w:sz w:val="24"/>
          <w:szCs w:val="22"/>
        </w:rPr>
      </w:pPr>
      <w:r>
        <w:rPr>
          <w:rFonts w:hint="eastAsia"/>
          <w:sz w:val="24"/>
          <w:szCs w:val="22"/>
        </w:rPr>
        <w:t>本文件采用的术语和定义包括水环境自动监测站、常规地表水水质自动监测站、浮标式水质自动监测站、近海浮标式水质自动监测站、地下水水质自动监测站、率定、集成干预核查、多点线性核查、数据捕获率、数据有效率、业主方、运维方。</w:t>
      </w:r>
    </w:p>
    <w:p w14:paraId="32674B0E">
      <w:pPr>
        <w:spacing w:line="360" w:lineRule="auto"/>
        <w:ind w:firstLine="480" w:firstLineChars="200"/>
        <w:rPr>
          <w:sz w:val="24"/>
          <w:szCs w:val="22"/>
        </w:rPr>
      </w:pPr>
      <w:r>
        <w:rPr>
          <w:rFonts w:hint="eastAsia"/>
          <w:sz w:val="24"/>
          <w:szCs w:val="22"/>
        </w:rPr>
        <w:t>本文件采用的水环境自动监测站、常规地表水水质自动监测站、浮标式水质自动监测站、近海浮标式水质自动监测站、地下水水质自动监测站根据实际现有水站情况对水环境自动监测站进行分类和规定。本文件采用的率定的定义与GB 50179《河流流量测验规范》一致。本文件采用的集成干预核查、多点线性核查的定义与DB 32/T 4536《环境水质（地表水）自动监测站运行维护技术规范》一致。本文件采用的数据捕获率、数据有效率、业主方和运维方的定义系根据工作实际情况规定。</w:t>
      </w:r>
    </w:p>
    <w:p w14:paraId="3FB73705">
      <w:pPr>
        <w:spacing w:line="360" w:lineRule="auto"/>
        <w:ind w:firstLine="480" w:firstLineChars="200"/>
        <w:rPr>
          <w:sz w:val="24"/>
          <w:szCs w:val="22"/>
        </w:rPr>
      </w:pPr>
      <w:r>
        <w:rPr>
          <w:rFonts w:hint="eastAsia"/>
          <w:sz w:val="24"/>
          <w:szCs w:val="22"/>
        </w:rPr>
        <w:t>HJ 915界定的术语和定义亦适用于本文件。</w:t>
      </w:r>
    </w:p>
    <w:p w14:paraId="72C699F9">
      <w:pPr>
        <w:keepNext/>
        <w:keepLines/>
        <w:spacing w:before="156" w:beforeLines="50" w:line="360" w:lineRule="auto"/>
        <w:outlineLvl w:val="1"/>
        <w:rPr>
          <w:rFonts w:eastAsia="黑体"/>
          <w:bCs/>
          <w:sz w:val="30"/>
          <w:szCs w:val="30"/>
        </w:rPr>
      </w:pPr>
      <w:bookmarkStart w:id="3" w:name="_Toc172474168"/>
      <w:r>
        <w:rPr>
          <w:rFonts w:hint="eastAsia" w:eastAsia="黑体"/>
          <w:bCs/>
          <w:sz w:val="30"/>
          <w:szCs w:val="30"/>
        </w:rPr>
        <w:t>5.</w:t>
      </w:r>
      <w:r>
        <w:rPr>
          <w:rFonts w:eastAsia="黑体"/>
          <w:bCs/>
          <w:sz w:val="30"/>
          <w:szCs w:val="30"/>
        </w:rPr>
        <w:t>4</w:t>
      </w:r>
      <w:r>
        <w:rPr>
          <w:rFonts w:hint="eastAsia" w:eastAsia="黑体"/>
          <w:bCs/>
          <w:sz w:val="30"/>
          <w:szCs w:val="30"/>
        </w:rPr>
        <w:t xml:space="preserve"> </w:t>
      </w:r>
      <w:r>
        <w:rPr>
          <w:rFonts w:eastAsia="黑体"/>
          <w:bCs/>
          <w:sz w:val="30"/>
          <w:szCs w:val="30"/>
        </w:rPr>
        <w:t>运行维护</w:t>
      </w:r>
      <w:bookmarkEnd w:id="3"/>
    </w:p>
    <w:p w14:paraId="480DD985">
      <w:pPr>
        <w:spacing w:line="360" w:lineRule="auto"/>
        <w:ind w:firstLine="480" w:firstLineChars="200"/>
        <w:rPr>
          <w:sz w:val="24"/>
          <w:szCs w:val="22"/>
        </w:rPr>
      </w:pPr>
      <w:r>
        <w:rPr>
          <w:rFonts w:hint="eastAsia"/>
          <w:sz w:val="24"/>
          <w:szCs w:val="22"/>
        </w:rPr>
        <w:t>本文件第四章根据历史运维工作开展经验调研情况对运维方、水环境自动监测站监测频次，远程巡视、例行巡检、定期养护及应急维护的管理要求进行概述。</w:t>
      </w:r>
    </w:p>
    <w:p w14:paraId="565EAB17">
      <w:pPr>
        <w:spacing w:line="360" w:lineRule="auto"/>
        <w:ind w:firstLine="480" w:firstLineChars="200"/>
        <w:rPr>
          <w:sz w:val="24"/>
          <w:szCs w:val="22"/>
        </w:rPr>
      </w:pPr>
      <w:r>
        <w:rPr>
          <w:rFonts w:hint="eastAsia"/>
          <w:sz w:val="24"/>
          <w:szCs w:val="22"/>
        </w:rPr>
        <w:t>4.1节运维方要求主要描述了对运维单位及运维人员管理的要求。要求运维单位依据合同开展运维工作、建立完善的运维体系、编制水站运维管理手册、管理规章粘贴上墙及现场配有记录本等。要求运维人员经培训合格后上岗，具备专业知识以支持其独立完成水站运维工作。</w:t>
      </w:r>
    </w:p>
    <w:p w14:paraId="08D68127">
      <w:pPr>
        <w:spacing w:line="360" w:lineRule="auto"/>
        <w:ind w:firstLine="480" w:firstLineChars="200"/>
        <w:rPr>
          <w:sz w:val="24"/>
          <w:szCs w:val="22"/>
        </w:rPr>
      </w:pPr>
      <w:r>
        <w:rPr>
          <w:rFonts w:hint="eastAsia"/>
          <w:sz w:val="24"/>
          <w:szCs w:val="22"/>
        </w:rPr>
        <w:t>4.2节监测频次要求描述了监测指标及站点类型不同情况下对于各指标的监测频次，以及应急加密条件下的监测频次要求。</w:t>
      </w:r>
    </w:p>
    <w:p w14:paraId="282568F2">
      <w:pPr>
        <w:spacing w:line="360" w:lineRule="auto"/>
        <w:ind w:firstLine="480" w:firstLineChars="200"/>
        <w:rPr>
          <w:sz w:val="24"/>
          <w:szCs w:val="22"/>
        </w:rPr>
      </w:pPr>
      <w:r>
        <w:rPr>
          <w:rFonts w:hint="eastAsia"/>
          <w:sz w:val="24"/>
          <w:szCs w:val="22"/>
        </w:rPr>
        <w:t>4.3节每日远程巡视主要描述了远程巡视的频次、巡视内容及异常情况下的应对措施。</w:t>
      </w:r>
    </w:p>
    <w:p w14:paraId="3E37D319">
      <w:pPr>
        <w:spacing w:line="360" w:lineRule="auto"/>
        <w:ind w:firstLine="480" w:firstLineChars="200"/>
        <w:rPr>
          <w:sz w:val="24"/>
          <w:szCs w:val="22"/>
        </w:rPr>
      </w:pPr>
      <w:r>
        <w:rPr>
          <w:rFonts w:hint="eastAsia"/>
          <w:sz w:val="24"/>
          <w:szCs w:val="22"/>
        </w:rPr>
        <w:t>4.4节例行巡检主要描述了巡检计划制定、巡检频次、巡检工作主要内容及巡检记录填写的要求。运维单位每月最后一周应制定下月的“周巡检”计划，内容包括站房环境、仪器设备、排水管路、监控及记录、运维记录等。保证常规水站及地下水站应每周至少到站巡检一次，浮标站及海标站应每月至少到站巡检一次，流量计设备应每月至少巡检一次。</w:t>
      </w:r>
    </w:p>
    <w:p w14:paraId="7EAA2EFC">
      <w:pPr>
        <w:spacing w:line="360" w:lineRule="auto"/>
        <w:ind w:firstLine="480" w:firstLineChars="200"/>
        <w:rPr>
          <w:sz w:val="24"/>
          <w:szCs w:val="22"/>
        </w:rPr>
      </w:pPr>
      <w:r>
        <w:rPr>
          <w:rFonts w:hint="eastAsia"/>
          <w:sz w:val="24"/>
          <w:szCs w:val="22"/>
        </w:rPr>
        <w:t>4.5节定期养护对采配水及预处理单元、分析单元、控制单元及通讯单元和站房及辅助设备养护的工作内容及频次提出要求。</w:t>
      </w:r>
    </w:p>
    <w:p w14:paraId="61D96FA2">
      <w:pPr>
        <w:spacing w:line="360" w:lineRule="auto"/>
        <w:ind w:firstLine="480" w:firstLineChars="200"/>
        <w:rPr>
          <w:sz w:val="24"/>
          <w:szCs w:val="22"/>
        </w:rPr>
      </w:pPr>
      <w:r>
        <w:rPr>
          <w:rFonts w:hint="eastAsia"/>
          <w:sz w:val="24"/>
          <w:szCs w:val="22"/>
        </w:rPr>
        <w:t>因地下水自动监测站采配水系统与地表水自动监测站的差异性，参照</w:t>
      </w:r>
      <w:bookmarkStart w:id="4" w:name="_Hlk172816956"/>
      <w:r>
        <w:rPr>
          <w:rFonts w:hint="eastAsia"/>
          <w:sz w:val="24"/>
          <w:szCs w:val="22"/>
        </w:rPr>
        <w:t>HJ 164《地下水环境监测技术规范》</w:t>
      </w:r>
      <w:bookmarkEnd w:id="4"/>
      <w:r>
        <w:rPr>
          <w:rFonts w:hint="eastAsia"/>
          <w:sz w:val="24"/>
          <w:szCs w:val="22"/>
        </w:rPr>
        <w:t>的相关要求，定期检查地下水监测井的出水感官指标、取水口位置、出水浊度、井内淤积情况及井口保护装置，以保证监测井功能正常且监测水样为目标深度未受到污染的水样。HJ 164《地下水环境监测技术规范》中对于地下水监测人工采样前需要洗井的要求，本标准中对地下水自动站监测未作相关洗井要求，主要由于自动站监测每天均进行地下水抽取，已能达到洗井目的，故不对地下水自动站监测井做洗井及相关运维要求。</w:t>
      </w:r>
    </w:p>
    <w:p w14:paraId="6D9C7DE1">
      <w:pPr>
        <w:spacing w:line="360" w:lineRule="auto"/>
        <w:ind w:firstLine="480" w:firstLineChars="200"/>
        <w:rPr>
          <w:sz w:val="24"/>
          <w:szCs w:val="22"/>
        </w:rPr>
      </w:pPr>
      <w:r>
        <w:rPr>
          <w:rFonts w:hint="eastAsia"/>
          <w:sz w:val="24"/>
          <w:szCs w:val="22"/>
        </w:rPr>
        <w:t>4.6节主要包括对数据异常处置、仪器维修及备机和人工补测进行了要求。4.6.1节对数据异常情况的判定和处置方式进行了规定。4.6.2节对仪器需要维修时运维放的响应速度及完成维修时长和备机监测原理与数量进行规定。4.6.3节规定了人工补测的因子及各因子补测频次，根据HJ 1147对pH因子测定的要求，样品采集完成后2h内完成测定，考虑到样品采集及运输实际情况，对于pH指标的手工补测可由运维人员使用校准合格的便携式设备现场测定。对于水位、水温、溶解氧、电导率、氧化还原点位及浊度因子，考虑到常见监测方法原理更适合现场测定，为保证人工补测数据的有效性和准确度，可由运维人员使用校准合格的便携式设备现场测定。对于站点类型及因子的不同，对补测周期进行了区分，并对两次补测时间间隔进行了约定，以提高人工补测数据对水环境污染程度的代表性。因水中油和水中有机物因子自动监测方法与实验室分析方法差异，水中油因子可由高锰酸盐指数指数因子替代，水中有机物因子可由石油类因子替代。</w:t>
      </w:r>
    </w:p>
    <w:p w14:paraId="27960D63">
      <w:pPr>
        <w:keepNext/>
        <w:keepLines/>
        <w:spacing w:before="156" w:beforeLines="50" w:line="360" w:lineRule="auto"/>
        <w:outlineLvl w:val="1"/>
        <w:rPr>
          <w:rFonts w:eastAsia="黑体"/>
          <w:bCs/>
          <w:sz w:val="30"/>
          <w:szCs w:val="30"/>
        </w:rPr>
      </w:pPr>
      <w:bookmarkStart w:id="5" w:name="_Toc172474169"/>
      <w:r>
        <w:rPr>
          <w:rFonts w:hint="eastAsia" w:eastAsia="黑体"/>
          <w:bCs/>
          <w:sz w:val="30"/>
          <w:szCs w:val="30"/>
        </w:rPr>
        <w:t>5.</w:t>
      </w:r>
      <w:r>
        <w:rPr>
          <w:rFonts w:eastAsia="黑体"/>
          <w:bCs/>
          <w:sz w:val="30"/>
          <w:szCs w:val="30"/>
        </w:rPr>
        <w:t>5</w:t>
      </w:r>
      <w:r>
        <w:rPr>
          <w:rFonts w:hint="eastAsia" w:eastAsia="黑体"/>
          <w:bCs/>
          <w:sz w:val="30"/>
          <w:szCs w:val="30"/>
        </w:rPr>
        <w:t xml:space="preserve"> </w:t>
      </w:r>
      <w:r>
        <w:rPr>
          <w:rFonts w:eastAsia="黑体"/>
          <w:bCs/>
          <w:sz w:val="30"/>
          <w:szCs w:val="30"/>
        </w:rPr>
        <w:t>质量保证及质量控制</w:t>
      </w:r>
      <w:bookmarkEnd w:id="5"/>
    </w:p>
    <w:p w14:paraId="428C5120">
      <w:pPr>
        <w:spacing w:line="360" w:lineRule="auto"/>
        <w:ind w:firstLine="480" w:firstLineChars="200"/>
        <w:rPr>
          <w:sz w:val="24"/>
          <w:szCs w:val="22"/>
        </w:rPr>
      </w:pPr>
      <w:r>
        <w:rPr>
          <w:rFonts w:hint="eastAsia"/>
          <w:sz w:val="24"/>
          <w:szCs w:val="22"/>
        </w:rPr>
        <w:t>本文件质量保证与质量控制主要根据历史运维工作开展经验调研情况制定。</w:t>
      </w:r>
    </w:p>
    <w:p w14:paraId="1C112161">
      <w:pPr>
        <w:spacing w:line="360" w:lineRule="auto"/>
        <w:ind w:firstLine="480" w:firstLineChars="200"/>
        <w:rPr>
          <w:sz w:val="24"/>
          <w:szCs w:val="22"/>
        </w:rPr>
      </w:pPr>
      <w:r>
        <w:rPr>
          <w:rFonts w:hint="eastAsia"/>
          <w:sz w:val="24"/>
          <w:szCs w:val="22"/>
        </w:rPr>
        <w:t>5.1节为质控措施及实施频次，5.2节为质控措施技术要求。各水环境自动监测站运维方应按照5.1的要求开展质量保证及质量控制工作，质量保证及质量控制工作结果应符合5.2节技术要求。</w:t>
      </w:r>
    </w:p>
    <w:p w14:paraId="583A372A">
      <w:pPr>
        <w:spacing w:line="360" w:lineRule="auto"/>
        <w:ind w:firstLine="480" w:firstLineChars="200"/>
        <w:rPr>
          <w:sz w:val="24"/>
          <w:szCs w:val="22"/>
        </w:rPr>
      </w:pPr>
      <w:r>
        <w:rPr>
          <w:rFonts w:hint="eastAsia"/>
          <w:sz w:val="24"/>
          <w:szCs w:val="22"/>
        </w:rPr>
        <w:t>5.1.1~5.1.5分别规定了各类型水环境自动监测站标样核查、集成干预核查、多点线性核查、加标回收率测定及实际水样比对测试的因子及频次。5.1.1首次提出挥发酚、镍、六价铬、锑、石油类因子的标样核查管理要求。5.1.5节与4.6.3节考虑因素相同，因此规定pH、溶解氧、电导率和浊度因子可由运维人员使用校准合格的便携式仪器现场测定，其他因子均在实验室进行分析。</w:t>
      </w:r>
    </w:p>
    <w:p w14:paraId="4C63378D">
      <w:pPr>
        <w:spacing w:line="360" w:lineRule="auto"/>
        <w:ind w:firstLine="480" w:firstLineChars="200"/>
        <w:rPr>
          <w:sz w:val="24"/>
          <w:szCs w:val="22"/>
        </w:rPr>
      </w:pPr>
      <w:r>
        <w:rPr>
          <w:rFonts w:hint="eastAsia"/>
          <w:sz w:val="24"/>
          <w:szCs w:val="22"/>
        </w:rPr>
        <w:t>5.2.1为标样核查技术要求。常规水站、浮标站及地下水站标样核查技术要求主要参考《国家地表水水质自动监测站运行维护管理实施细则（试行）》、</w:t>
      </w:r>
      <w:bookmarkStart w:id="6" w:name="_Hlk172817417"/>
      <w:r>
        <w:rPr>
          <w:rFonts w:hint="eastAsia"/>
          <w:sz w:val="24"/>
          <w:szCs w:val="22"/>
        </w:rPr>
        <w:t>HJ 915</w:t>
      </w:r>
      <w:bookmarkEnd w:id="6"/>
      <w:r>
        <w:rPr>
          <w:rFonts w:hint="eastAsia"/>
          <w:sz w:val="24"/>
          <w:szCs w:val="22"/>
        </w:rPr>
        <w:t>、HJ 731及DB 32/T 4536要求，挥发酚、镍、六价铬、锑因子标样核查技术要求的论证见本文第6章规范验证情况。海标站标样核查技术要求参考HJ 731。对于未明确技术要求的因子，参考HJ 915表A.2要求，要求应满足仪器出厂技术指标要求。</w:t>
      </w:r>
    </w:p>
    <w:p w14:paraId="1556E847">
      <w:pPr>
        <w:spacing w:line="360" w:lineRule="auto"/>
        <w:ind w:firstLine="480" w:firstLineChars="200"/>
        <w:rPr>
          <w:sz w:val="24"/>
          <w:szCs w:val="22"/>
        </w:rPr>
      </w:pPr>
      <w:r>
        <w:rPr>
          <w:rFonts w:hint="eastAsia"/>
          <w:sz w:val="24"/>
          <w:szCs w:val="22"/>
        </w:rPr>
        <w:t>5.2.2节为集成干预核查技术要求。本文件使用的集成干预核查计算公式及技术要求参考DB 32/T 4536。使用DB 32/T 4536中计算公式及技术要求的论证见本文第6章规范验证情况。</w:t>
      </w:r>
    </w:p>
    <w:p w14:paraId="4219AD48">
      <w:pPr>
        <w:spacing w:line="360" w:lineRule="auto"/>
        <w:ind w:firstLine="480" w:firstLineChars="200"/>
        <w:rPr>
          <w:sz w:val="24"/>
          <w:szCs w:val="22"/>
        </w:rPr>
      </w:pPr>
      <w:r>
        <w:rPr>
          <w:rFonts w:hint="eastAsia"/>
          <w:sz w:val="24"/>
          <w:szCs w:val="22"/>
        </w:rPr>
        <w:t>5.2.3、5.2.4和5.2.5节内容主要参考《国家地表水水质自动监测站运行维护管理实施细则（试行）》、HJ 915及DB 32/T 4536要求。对于地下水站，GB/T 14848未规定的水质类别限值因子可参考GB 3838。对于GB 3838或GB/T 14848未规定水质类别限值的因子要求满足仪器出厂技术指标要求。</w:t>
      </w:r>
    </w:p>
    <w:p w14:paraId="6E19738D">
      <w:pPr>
        <w:keepNext/>
        <w:keepLines/>
        <w:spacing w:before="156" w:beforeLines="50" w:line="360" w:lineRule="auto"/>
        <w:outlineLvl w:val="1"/>
        <w:rPr>
          <w:rFonts w:eastAsia="黑体"/>
          <w:bCs/>
          <w:sz w:val="30"/>
          <w:szCs w:val="30"/>
        </w:rPr>
      </w:pPr>
      <w:bookmarkStart w:id="7" w:name="_Toc172474170"/>
      <w:r>
        <w:rPr>
          <w:rFonts w:hint="eastAsia" w:eastAsia="黑体"/>
          <w:bCs/>
          <w:sz w:val="30"/>
          <w:szCs w:val="30"/>
        </w:rPr>
        <w:t xml:space="preserve">5.6 </w:t>
      </w:r>
      <w:r>
        <w:rPr>
          <w:rFonts w:eastAsia="黑体"/>
          <w:bCs/>
          <w:sz w:val="30"/>
          <w:szCs w:val="30"/>
        </w:rPr>
        <w:t>数据质量</w:t>
      </w:r>
      <w:bookmarkEnd w:id="7"/>
    </w:p>
    <w:p w14:paraId="6172E49A">
      <w:pPr>
        <w:spacing w:line="360" w:lineRule="auto"/>
        <w:ind w:firstLine="480" w:firstLineChars="200"/>
        <w:rPr>
          <w:sz w:val="24"/>
          <w:szCs w:val="22"/>
        </w:rPr>
      </w:pPr>
      <w:r>
        <w:rPr>
          <w:rFonts w:hint="eastAsia"/>
          <w:sz w:val="24"/>
          <w:szCs w:val="22"/>
        </w:rPr>
        <w:t>第六章数据质量规定了水环境自动监测站监测和计算数据修约、数据捕获率及数据有效率的管理要求。</w:t>
      </w:r>
    </w:p>
    <w:p w14:paraId="0FB8D5DE">
      <w:pPr>
        <w:spacing w:line="360" w:lineRule="auto"/>
        <w:ind w:firstLine="480" w:firstLineChars="200"/>
        <w:rPr>
          <w:sz w:val="24"/>
          <w:szCs w:val="22"/>
        </w:rPr>
      </w:pPr>
      <w:r>
        <w:rPr>
          <w:rFonts w:hint="eastAsia"/>
          <w:sz w:val="24"/>
          <w:szCs w:val="22"/>
        </w:rPr>
        <w:t>6.1为数据修约规则，规定了水环境自动监测站监测数据平台所显示的监测数据及质控结果计算，根据GB/T 8170进行修约保留小数位数要求。</w:t>
      </w:r>
    </w:p>
    <w:p w14:paraId="40F16B08">
      <w:pPr>
        <w:spacing w:line="360" w:lineRule="auto"/>
        <w:ind w:firstLine="480" w:firstLineChars="200"/>
        <w:rPr>
          <w:sz w:val="24"/>
          <w:szCs w:val="22"/>
        </w:rPr>
      </w:pPr>
      <w:r>
        <w:rPr>
          <w:rFonts w:hint="eastAsia"/>
          <w:sz w:val="24"/>
          <w:szCs w:val="22"/>
        </w:rPr>
        <w:t>6.2节为数据捕获率及站房停站或仪器停运期间数据捕获率计算方法。各站点数据捕获率应大于90%，当站房停站或仪器停运期间，按照4.6.3节的要求进行人工补测。当流量计出现故障时，进行流量计率定。根据手工补测报告或“率定”报告来计算最终的水站捕获率。</w:t>
      </w:r>
    </w:p>
    <w:p w14:paraId="08A3F364">
      <w:pPr>
        <w:spacing w:line="360" w:lineRule="auto"/>
        <w:ind w:firstLine="480" w:firstLineChars="200"/>
        <w:rPr>
          <w:sz w:val="24"/>
          <w:szCs w:val="22"/>
        </w:rPr>
      </w:pPr>
      <w:r>
        <w:rPr>
          <w:rFonts w:hint="eastAsia"/>
          <w:sz w:val="24"/>
          <w:szCs w:val="22"/>
        </w:rPr>
        <w:t>6.3节为数据有效率管理要求，规定了判定为异常数据的数据标记位情况。数据有效率应大于90%，站房停站或仪器停运期间的有效率计算，需按照人工补测的要求，提供相应的手工补测报告。</w:t>
      </w:r>
    </w:p>
    <w:p w14:paraId="14BD02DF">
      <w:pPr>
        <w:keepNext/>
        <w:keepLines/>
        <w:spacing w:before="156" w:beforeLines="50" w:line="360" w:lineRule="auto"/>
        <w:outlineLvl w:val="1"/>
        <w:rPr>
          <w:rFonts w:eastAsia="黑体"/>
          <w:bCs/>
          <w:sz w:val="30"/>
          <w:szCs w:val="30"/>
        </w:rPr>
      </w:pPr>
      <w:bookmarkStart w:id="8" w:name="_Toc172474171"/>
      <w:r>
        <w:rPr>
          <w:rFonts w:hint="eastAsia" w:eastAsia="黑体"/>
          <w:bCs/>
          <w:sz w:val="30"/>
          <w:szCs w:val="30"/>
        </w:rPr>
        <w:t xml:space="preserve">5.7 </w:t>
      </w:r>
      <w:r>
        <w:rPr>
          <w:rFonts w:eastAsia="黑体"/>
          <w:bCs/>
          <w:sz w:val="30"/>
          <w:szCs w:val="30"/>
        </w:rPr>
        <w:t>运维制度及档案</w:t>
      </w:r>
      <w:bookmarkEnd w:id="8"/>
    </w:p>
    <w:p w14:paraId="3223D9B0">
      <w:pPr>
        <w:spacing w:line="360" w:lineRule="auto"/>
        <w:ind w:firstLine="480" w:firstLineChars="200"/>
        <w:rPr>
          <w:sz w:val="24"/>
          <w:szCs w:val="22"/>
        </w:rPr>
      </w:pPr>
      <w:r>
        <w:rPr>
          <w:rFonts w:hint="eastAsia"/>
          <w:sz w:val="24"/>
          <w:szCs w:val="22"/>
        </w:rPr>
        <w:t>第七章运维制度及档案参考《国家地表水水质自动监测站运行维护管理实施细则（试行）》HJ 164，明确了运维档案与记录所包含的具体内容和要求。</w:t>
      </w:r>
    </w:p>
    <w:p w14:paraId="24630304">
      <w:pPr>
        <w:keepNext/>
        <w:keepLines/>
        <w:spacing w:before="240" w:after="120" w:line="480" w:lineRule="auto"/>
        <w:outlineLvl w:val="0"/>
        <w:rPr>
          <w:rFonts w:eastAsia="黑体"/>
          <w:kern w:val="44"/>
          <w:sz w:val="32"/>
          <w:szCs w:val="32"/>
        </w:rPr>
      </w:pPr>
      <w:bookmarkStart w:id="9" w:name="_Toc172474173"/>
      <w:r>
        <w:rPr>
          <w:rFonts w:hint="eastAsia" w:eastAsia="黑体"/>
          <w:kern w:val="44"/>
          <w:sz w:val="32"/>
          <w:szCs w:val="32"/>
        </w:rPr>
        <w:t xml:space="preserve">6 </w:t>
      </w:r>
      <w:r>
        <w:rPr>
          <w:rFonts w:eastAsia="黑体"/>
          <w:kern w:val="44"/>
          <w:sz w:val="32"/>
          <w:szCs w:val="32"/>
        </w:rPr>
        <w:t>规范验证方案及实施情况</w:t>
      </w:r>
      <w:bookmarkEnd w:id="9"/>
    </w:p>
    <w:p w14:paraId="05776E46">
      <w:pPr>
        <w:keepNext/>
        <w:keepLines/>
        <w:spacing w:before="156" w:beforeLines="50" w:line="360" w:lineRule="auto"/>
        <w:outlineLvl w:val="1"/>
        <w:rPr>
          <w:rFonts w:eastAsia="黑体"/>
          <w:bCs/>
          <w:sz w:val="30"/>
          <w:szCs w:val="30"/>
        </w:rPr>
      </w:pPr>
      <w:r>
        <w:rPr>
          <w:rFonts w:hint="eastAsia" w:eastAsia="黑体"/>
          <w:bCs/>
          <w:sz w:val="30"/>
          <w:szCs w:val="30"/>
        </w:rPr>
        <w:t>6.1 规范验证方案</w:t>
      </w:r>
    </w:p>
    <w:p w14:paraId="51CE2149">
      <w:pPr>
        <w:spacing w:line="360" w:lineRule="auto"/>
        <w:ind w:firstLine="480" w:firstLineChars="200"/>
        <w:rPr>
          <w:sz w:val="24"/>
          <w:szCs w:val="22"/>
        </w:rPr>
      </w:pPr>
      <w:r>
        <w:rPr>
          <w:rFonts w:hint="eastAsia"/>
          <w:sz w:val="24"/>
          <w:szCs w:val="22"/>
        </w:rPr>
        <w:t>中国环境监测总站《地表水水质自动监测站运行维护技术要求》中，对于集成干预检查数据的计算采用公式（一），氨氮、总氮、总磷、高锰酸盐指数指标合格要求为±10%，挥发性有机物指标合格要求为±30%。A</w:t>
      </w:r>
      <w:r>
        <w:rPr>
          <w:rFonts w:hint="eastAsia"/>
          <w:sz w:val="24"/>
          <w:szCs w:val="22"/>
          <w:vertAlign w:val="subscript"/>
        </w:rPr>
        <w:t>1</w:t>
      </w:r>
      <w:r>
        <w:rPr>
          <w:rFonts w:hint="eastAsia"/>
          <w:sz w:val="24"/>
          <w:szCs w:val="22"/>
        </w:rPr>
        <w:t>为系统自动测试的结果，因此测试结果会受到集成系统的干预，以</w:t>
      </w:r>
      <w:r>
        <w:rPr>
          <w:rFonts w:hint="eastAsia"/>
          <w:sz w:val="24"/>
          <w:szCs w:val="22"/>
        </w:rPr>
        <w:fldChar w:fldCharType="begin"/>
      </w:r>
      <w:r>
        <w:rPr>
          <w:rFonts w:hint="eastAsia"/>
          <w:sz w:val="24"/>
          <w:szCs w:val="22"/>
        </w:rPr>
        <w:instrText xml:space="preserve"> QUOTE </w:instrText>
      </w:r>
      <m:oMath>
        <m:sSub>
          <m:sSubPr>
            <m:ctrlPr>
              <w:rPr>
                <w:rFonts w:ascii="Cambria Math" w:hAnsi="Cambria Math" w:eastAsia="仿宋"/>
                <w:sz w:val="32"/>
                <w:szCs w:val="32"/>
              </w:rPr>
            </m:ctrlPr>
          </m:sSubPr>
          <m:e>
            <m:r>
              <m:rPr>
                <m:sty m:val="p"/>
              </m:rPr>
              <w:rPr>
                <w:rFonts w:ascii="Cambria Math" w:hAnsi="Cambria Math" w:eastAsia="仿宋"/>
                <w:sz w:val="32"/>
                <w:szCs w:val="32"/>
              </w:rPr>
              <m:t xml:space="preserve">A</m:t>
            </m:r>
            <m:ctrlPr>
              <w:rPr>
                <w:rFonts w:ascii="Cambria Math" w:hAnsi="Cambria Math" w:eastAsia="仿宋"/>
                <w:sz w:val="32"/>
                <w:szCs w:val="32"/>
              </w:rPr>
            </m:ctrlPr>
          </m:e>
          <m:sub>
            <m:r>
              <m:rPr>
                <m:sty m:val="p"/>
              </m:rPr>
              <w:rPr>
                <w:rFonts w:ascii="Cambria Math" w:hAnsi="Cambria Math" w:eastAsia="仿宋"/>
                <w:sz w:val="32"/>
                <w:szCs w:val="32"/>
              </w:rPr>
              <m:t xml:space="preserve">1</m:t>
            </m:r>
            <m:ctrlPr>
              <w:rPr>
                <w:rFonts w:ascii="Cambria Math" w:hAnsi="Cambria Math" w:eastAsia="仿宋"/>
                <w:sz w:val="32"/>
                <w:szCs w:val="32"/>
              </w:rPr>
            </m:ctrlPr>
          </m:sub>
        </m:sSub>
      </m:oMath>
      <w:r>
        <w:rPr>
          <w:rFonts w:hint="eastAsia"/>
          <w:sz w:val="24"/>
          <w:szCs w:val="22"/>
        </w:rPr>
        <w:instrText xml:space="preserve"> </w:instrText>
      </w:r>
      <w:r>
        <w:rPr>
          <w:rFonts w:hint="eastAsia"/>
          <w:sz w:val="24"/>
          <w:szCs w:val="22"/>
        </w:rPr>
        <w:fldChar w:fldCharType="separate"/>
      </w:r>
      <w:r>
        <w:rPr>
          <w:rFonts w:hint="eastAsia"/>
          <w:sz w:val="24"/>
          <w:szCs w:val="22"/>
        </w:rPr>
        <w:t>A</w:t>
      </w:r>
      <w:r>
        <w:rPr>
          <w:rFonts w:hint="eastAsia"/>
          <w:sz w:val="24"/>
          <w:szCs w:val="22"/>
        </w:rPr>
        <w:fldChar w:fldCharType="end"/>
      </w:r>
      <w:r>
        <w:rPr>
          <w:rFonts w:hint="eastAsia"/>
          <w:sz w:val="24"/>
          <w:szCs w:val="22"/>
          <w:vertAlign w:val="subscript"/>
        </w:rPr>
        <w:t>1</w:t>
      </w:r>
      <w:r>
        <w:rPr>
          <w:rFonts w:hint="eastAsia"/>
          <w:sz w:val="24"/>
          <w:szCs w:val="22"/>
        </w:rPr>
        <w:t>+A</w:t>
      </w:r>
      <w:r>
        <w:rPr>
          <w:rFonts w:hint="eastAsia"/>
          <w:sz w:val="24"/>
          <w:szCs w:val="22"/>
          <w:vertAlign w:val="subscript"/>
        </w:rPr>
        <w:t>2</w:t>
      </w:r>
      <w:r>
        <w:rPr>
          <w:rFonts w:hint="eastAsia"/>
          <w:sz w:val="24"/>
          <w:szCs w:val="22"/>
        </w:rPr>
        <w:t>为计算的分母有失数据准确性。因此将计算公式中的分母改为</w:t>
      </w:r>
      <w:r>
        <w:rPr>
          <w:rFonts w:hint="eastAsia"/>
          <w:sz w:val="24"/>
          <w:szCs w:val="22"/>
        </w:rPr>
        <w:fldChar w:fldCharType="begin"/>
      </w:r>
      <w:r>
        <w:rPr>
          <w:rFonts w:hint="eastAsia"/>
          <w:sz w:val="24"/>
          <w:szCs w:val="22"/>
        </w:rPr>
        <w:instrText xml:space="preserve"> QUOTE </w:instrText>
      </w:r>
      <m:oMath>
        <m:sSub>
          <m:sSubPr>
            <m:ctrlPr>
              <w:rPr>
                <w:rFonts w:ascii="Cambria Math" w:hAnsi="Cambria Math" w:eastAsia="仿宋"/>
                <w:sz w:val="32"/>
                <w:szCs w:val="32"/>
              </w:rPr>
            </m:ctrlPr>
          </m:sSubPr>
          <m:e>
            <m:r>
              <m:rPr>
                <m:sty m:val="p"/>
              </m:rPr>
              <w:rPr>
                <w:rFonts w:ascii="Cambria Math" w:hAnsi="Cambria Math" w:eastAsia="仿宋"/>
                <w:sz w:val="32"/>
                <w:szCs w:val="32"/>
              </w:rPr>
              <m:t xml:space="preserve">A</m:t>
            </m:r>
            <m:ctrlPr>
              <w:rPr>
                <w:rFonts w:ascii="Cambria Math" w:hAnsi="Cambria Math" w:eastAsia="仿宋"/>
                <w:sz w:val="32"/>
                <w:szCs w:val="32"/>
              </w:rPr>
            </m:ctrlPr>
          </m:e>
          <m:sub>
            <m:r>
              <m:rPr>
                <m:sty m:val="p"/>
              </m:rPr>
              <w:rPr>
                <w:rFonts w:ascii="Cambria Math" w:hAnsi="Cambria Math" w:eastAsia="仿宋"/>
                <w:sz w:val="32"/>
                <w:szCs w:val="32"/>
              </w:rPr>
              <m:t xml:space="preserve">2</m:t>
            </m:r>
            <m:ctrlPr>
              <w:rPr>
                <w:rFonts w:ascii="Cambria Math" w:hAnsi="Cambria Math" w:eastAsia="仿宋"/>
                <w:sz w:val="32"/>
                <w:szCs w:val="32"/>
              </w:rPr>
            </m:ctrlPr>
          </m:sub>
        </m:sSub>
      </m:oMath>
      <w:r>
        <w:rPr>
          <w:rFonts w:hint="eastAsia"/>
          <w:sz w:val="24"/>
          <w:szCs w:val="22"/>
        </w:rPr>
        <w:instrText xml:space="preserve"> </w:instrText>
      </w:r>
      <w:r>
        <w:rPr>
          <w:rFonts w:hint="eastAsia"/>
          <w:sz w:val="24"/>
          <w:szCs w:val="22"/>
        </w:rPr>
        <w:fldChar w:fldCharType="separate"/>
      </w:r>
      <w:r>
        <w:rPr>
          <w:rFonts w:hint="eastAsia"/>
          <w:sz w:val="24"/>
          <w:szCs w:val="22"/>
        </w:rPr>
        <w:t>A</w:t>
      </w:r>
      <w:r>
        <w:rPr>
          <w:rFonts w:hint="eastAsia"/>
          <w:sz w:val="24"/>
          <w:szCs w:val="22"/>
          <w:vertAlign w:val="subscript"/>
        </w:rPr>
        <w:t>2</w:t>
      </w:r>
      <w:r>
        <w:rPr>
          <w:rFonts w:hint="eastAsia"/>
          <w:sz w:val="24"/>
          <w:szCs w:val="22"/>
        </w:rPr>
        <w:fldChar w:fldCharType="end"/>
      </w:r>
      <w:r>
        <w:rPr>
          <w:rFonts w:hint="eastAsia"/>
          <w:sz w:val="24"/>
          <w:szCs w:val="22"/>
        </w:rPr>
        <w:t>，即公式（二），同时将氨氮、总氮、总磷、高锰酸盐指数指标合格标准调整为±15%，挥发性有机物指标合格标准不变。公式及验证过程如下：</w:t>
      </w:r>
    </w:p>
    <w:tbl>
      <w:tblPr>
        <w:tblStyle w:val="7"/>
        <w:tblW w:w="0" w:type="auto"/>
        <w:tblInd w:w="108" w:type="dxa"/>
        <w:tblLayout w:type="autofit"/>
        <w:tblCellMar>
          <w:top w:w="0" w:type="dxa"/>
          <w:left w:w="108" w:type="dxa"/>
          <w:bottom w:w="0" w:type="dxa"/>
          <w:right w:w="108" w:type="dxa"/>
        </w:tblCellMar>
      </w:tblPr>
      <w:tblGrid>
        <w:gridCol w:w="2765"/>
        <w:gridCol w:w="2765"/>
        <w:gridCol w:w="2766"/>
      </w:tblGrid>
      <w:tr w14:paraId="7B30112B">
        <w:tblPrEx>
          <w:tblCellMar>
            <w:top w:w="0" w:type="dxa"/>
            <w:left w:w="108" w:type="dxa"/>
            <w:bottom w:w="0" w:type="dxa"/>
            <w:right w:w="108" w:type="dxa"/>
          </w:tblCellMar>
        </w:tblPrEx>
        <w:tc>
          <w:tcPr>
            <w:tcW w:w="2765" w:type="dxa"/>
          </w:tcPr>
          <w:p w14:paraId="6BDFCDA6">
            <w:pPr>
              <w:spacing w:line="360" w:lineRule="auto"/>
              <w:rPr>
                <w:rFonts w:hint="eastAsia" w:ascii="仿宋" w:hAnsi="仿宋" w:eastAsia="仿宋"/>
                <w:sz w:val="32"/>
                <w:szCs w:val="32"/>
              </w:rPr>
            </w:pPr>
          </w:p>
        </w:tc>
        <w:tc>
          <w:tcPr>
            <w:tcW w:w="2765" w:type="dxa"/>
          </w:tcPr>
          <w:p w14:paraId="03E15B3C">
            <w:pPr>
              <w:spacing w:line="360" w:lineRule="auto"/>
              <w:rPr>
                <w:rFonts w:hint="eastAsia" w:ascii="仿宋" w:hAnsi="仿宋" w:eastAsia="仿宋"/>
                <w:sz w:val="32"/>
                <w:szCs w:val="32"/>
              </w:rPr>
            </w:pPr>
            <m:oMathPara>
              <m:oMath>
                <m:r>
                  <m:rPr/>
                  <w:rPr>
                    <w:rFonts w:ascii="Cambria Math" w:hAnsi="Cambria Math" w:eastAsia="仿宋"/>
                    <w:sz w:val="24"/>
                  </w:rPr>
                  <m:t>R</m:t>
                </m:r>
                <m:sSub>
                  <m:sSubPr>
                    <m:ctrlPr>
                      <w:rPr>
                        <w:rFonts w:ascii="Cambria Math" w:hAnsi="Cambria Math" w:eastAsia="仿宋"/>
                        <w:sz w:val="24"/>
                      </w:rPr>
                    </m:ctrlPr>
                  </m:sSubPr>
                  <m:e>
                    <m:r>
                      <m:rPr/>
                      <w:rPr>
                        <w:rFonts w:ascii="Cambria Math" w:hAnsi="Cambria Math" w:eastAsia="仿宋"/>
                        <w:sz w:val="24"/>
                      </w:rPr>
                      <m:t>E</m:t>
                    </m:r>
                    <m:ctrlPr>
                      <w:rPr>
                        <w:rFonts w:ascii="Cambria Math" w:hAnsi="Cambria Math" w:eastAsia="仿宋"/>
                        <w:sz w:val="24"/>
                      </w:rPr>
                    </m:ctrlPr>
                  </m:e>
                  <m:sub>
                    <m:r>
                      <m:rPr/>
                      <w:rPr>
                        <w:rFonts w:ascii="Cambria Math" w:hAnsi="Cambria Math" w:eastAsia="仿宋"/>
                        <w:sz w:val="24"/>
                      </w:rPr>
                      <m:t>i</m:t>
                    </m:r>
                    <m:ctrlPr>
                      <w:rPr>
                        <w:rFonts w:ascii="Cambria Math" w:hAnsi="Cambria Math" w:eastAsia="仿宋"/>
                        <w:sz w:val="24"/>
                      </w:rPr>
                    </m:ctrlPr>
                  </m:sub>
                </m:sSub>
                <m:r>
                  <m:rPr>
                    <m:sty m:val="p"/>
                  </m:rPr>
                  <w:rPr>
                    <w:rFonts w:ascii="Cambria Math" w:hAnsi="Cambria Math" w:eastAsia="仿宋"/>
                    <w:sz w:val="24"/>
                  </w:rPr>
                  <m:t>=</m:t>
                </m:r>
                <m:f>
                  <m:fPr>
                    <m:ctrlPr>
                      <w:rPr>
                        <w:rFonts w:ascii="Cambria Math" w:hAnsi="Cambria Math" w:eastAsia="仿宋"/>
                        <w:sz w:val="24"/>
                      </w:rPr>
                    </m:ctrlPr>
                  </m:fPr>
                  <m:num>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1</m:t>
                        </m:r>
                        <m:ctrlPr>
                          <w:rPr>
                            <w:rFonts w:ascii="Cambria Math" w:hAnsi="Cambria Math" w:eastAsia="仿宋"/>
                            <w:sz w:val="24"/>
                          </w:rPr>
                        </m:ctrlPr>
                      </m:sub>
                    </m:sSub>
                    <m:r>
                      <m:rPr>
                        <m:sty m:val="p"/>
                      </m:rPr>
                      <w:rPr>
                        <w:rFonts w:ascii="Cambria Math" w:hAnsi="Cambria Math" w:eastAsia="仿宋"/>
                        <w:sz w:val="24"/>
                      </w:rPr>
                      <m:t>−</m:t>
                    </m:r>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2</m:t>
                        </m:r>
                        <m:ctrlPr>
                          <w:rPr>
                            <w:rFonts w:ascii="Cambria Math" w:hAnsi="Cambria Math" w:eastAsia="仿宋"/>
                            <w:sz w:val="24"/>
                          </w:rPr>
                        </m:ctrlPr>
                      </m:sub>
                    </m:sSub>
                    <m:ctrlPr>
                      <w:rPr>
                        <w:rFonts w:ascii="Cambria Math" w:hAnsi="Cambria Math" w:eastAsia="仿宋"/>
                        <w:sz w:val="24"/>
                      </w:rPr>
                    </m:ctrlPr>
                  </m:num>
                  <m:den>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1</m:t>
                        </m:r>
                        <m:ctrlPr>
                          <w:rPr>
                            <w:rFonts w:ascii="Cambria Math" w:hAnsi="Cambria Math" w:eastAsia="仿宋"/>
                            <w:sz w:val="24"/>
                          </w:rPr>
                        </m:ctrlPr>
                      </m:sub>
                    </m:sSub>
                    <m:r>
                      <m:rPr>
                        <m:sty m:val="p"/>
                      </m:rPr>
                      <w:rPr>
                        <w:rFonts w:ascii="Cambria Math" w:hAnsi="Cambria Math" w:eastAsia="仿宋"/>
                        <w:sz w:val="24"/>
                      </w:rPr>
                      <m:t>+</m:t>
                    </m:r>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2</m:t>
                        </m:r>
                        <m:ctrlPr>
                          <w:rPr>
                            <w:rFonts w:ascii="Cambria Math" w:hAnsi="Cambria Math" w:eastAsia="仿宋"/>
                            <w:sz w:val="24"/>
                          </w:rPr>
                        </m:ctrlPr>
                      </m:sub>
                    </m:sSub>
                    <m:ctrlPr>
                      <w:rPr>
                        <w:rFonts w:ascii="Cambria Math" w:hAnsi="Cambria Math" w:eastAsia="仿宋"/>
                        <w:sz w:val="24"/>
                      </w:rPr>
                    </m:ctrlPr>
                  </m:den>
                </m:f>
                <m:r>
                  <m:rPr>
                    <m:sty m:val="p"/>
                  </m:rPr>
                  <w:rPr>
                    <w:rFonts w:hint="eastAsia" w:ascii="Cambria Math" w:hAnsi="Cambria Math" w:eastAsia="仿宋"/>
                    <w:sz w:val="24"/>
                  </w:rPr>
                  <m:t>×</m:t>
                </m:r>
                <m:r>
                  <m:rPr>
                    <m:sty m:val="p"/>
                  </m:rPr>
                  <w:rPr>
                    <w:rFonts w:ascii="Cambria Math" w:hAnsi="Cambria Math" w:eastAsia="仿宋"/>
                    <w:sz w:val="24"/>
                  </w:rPr>
                  <m:t>100%</m:t>
                </m:r>
              </m:oMath>
            </m:oMathPara>
          </w:p>
        </w:tc>
        <w:tc>
          <w:tcPr>
            <w:tcW w:w="2766" w:type="dxa"/>
            <w:vAlign w:val="center"/>
          </w:tcPr>
          <w:p w14:paraId="7775BF12">
            <w:pPr>
              <w:autoSpaceDE w:val="0"/>
              <w:autoSpaceDN w:val="0"/>
              <w:adjustRightInd w:val="0"/>
              <w:spacing w:line="360" w:lineRule="auto"/>
              <w:jc w:val="right"/>
              <w:rPr>
                <w:rFonts w:hint="eastAsia" w:ascii="宋体" w:hAnsi="宋体"/>
                <w:szCs w:val="21"/>
              </w:rPr>
            </w:pPr>
            <w:r>
              <w:rPr>
                <w:rFonts w:hint="eastAsia" w:ascii="宋体" w:hAnsi="宋体"/>
                <w:szCs w:val="21"/>
              </w:rPr>
              <w:t>公式（一）</w:t>
            </w:r>
          </w:p>
        </w:tc>
      </w:tr>
      <w:tr w14:paraId="52A41979">
        <w:tblPrEx>
          <w:tblCellMar>
            <w:top w:w="0" w:type="dxa"/>
            <w:left w:w="108" w:type="dxa"/>
            <w:bottom w:w="0" w:type="dxa"/>
            <w:right w:w="108" w:type="dxa"/>
          </w:tblCellMar>
        </w:tblPrEx>
        <w:tc>
          <w:tcPr>
            <w:tcW w:w="2765" w:type="dxa"/>
          </w:tcPr>
          <w:p w14:paraId="7E0F93BB">
            <w:pPr>
              <w:autoSpaceDE w:val="0"/>
              <w:autoSpaceDN w:val="0"/>
              <w:adjustRightInd w:val="0"/>
              <w:spacing w:line="360" w:lineRule="auto"/>
              <w:rPr>
                <w:rFonts w:hint="eastAsia" w:ascii="仿宋" w:hAnsi="仿宋" w:eastAsia="仿宋"/>
                <w:sz w:val="24"/>
              </w:rPr>
            </w:pPr>
          </w:p>
        </w:tc>
        <w:tc>
          <w:tcPr>
            <w:tcW w:w="2765" w:type="dxa"/>
          </w:tcPr>
          <w:p w14:paraId="36A3698A">
            <w:pPr>
              <w:spacing w:line="360" w:lineRule="auto"/>
              <w:rPr>
                <w:rFonts w:hint="eastAsia" w:ascii="仿宋" w:hAnsi="仿宋" w:eastAsia="仿宋"/>
                <w:iCs/>
                <w:sz w:val="24"/>
              </w:rPr>
            </w:pPr>
            <m:oMathPara>
              <m:oMath>
                <m:r>
                  <m:rPr/>
                  <w:rPr>
                    <w:rFonts w:ascii="Cambria Math" w:hAnsi="Cambria Math" w:eastAsia="仿宋"/>
                    <w:sz w:val="24"/>
                  </w:rPr>
                  <m:t>R</m:t>
                </m:r>
                <m:sSub>
                  <m:sSubPr>
                    <m:ctrlPr>
                      <w:rPr>
                        <w:rFonts w:ascii="Cambria Math" w:hAnsi="Cambria Math" w:eastAsia="仿宋"/>
                        <w:sz w:val="24"/>
                      </w:rPr>
                    </m:ctrlPr>
                  </m:sSubPr>
                  <m:e>
                    <m:r>
                      <m:rPr/>
                      <w:rPr>
                        <w:rFonts w:ascii="Cambria Math" w:hAnsi="Cambria Math" w:eastAsia="仿宋"/>
                        <w:sz w:val="24"/>
                      </w:rPr>
                      <m:t>E</m:t>
                    </m:r>
                    <m:ctrlPr>
                      <w:rPr>
                        <w:rFonts w:ascii="Cambria Math" w:hAnsi="Cambria Math" w:eastAsia="仿宋"/>
                        <w:sz w:val="24"/>
                      </w:rPr>
                    </m:ctrlPr>
                  </m:e>
                  <m:sub>
                    <m:r>
                      <m:rPr/>
                      <w:rPr>
                        <w:rFonts w:ascii="Cambria Math" w:hAnsi="Cambria Math" w:eastAsia="仿宋"/>
                        <w:sz w:val="24"/>
                      </w:rPr>
                      <m:t>i</m:t>
                    </m:r>
                    <m:ctrlPr>
                      <w:rPr>
                        <w:rFonts w:ascii="Cambria Math" w:hAnsi="Cambria Math" w:eastAsia="仿宋"/>
                        <w:sz w:val="24"/>
                      </w:rPr>
                    </m:ctrlPr>
                  </m:sub>
                </m:sSub>
                <m:r>
                  <m:rPr>
                    <m:sty m:val="p"/>
                  </m:rPr>
                  <w:rPr>
                    <w:rFonts w:ascii="Cambria Math" w:hAnsi="Cambria Math" w:eastAsia="仿宋"/>
                    <w:sz w:val="24"/>
                  </w:rPr>
                  <m:t>=</m:t>
                </m:r>
                <m:f>
                  <m:fPr>
                    <m:ctrlPr>
                      <w:rPr>
                        <w:rFonts w:ascii="Cambria Math" w:hAnsi="Cambria Math" w:eastAsia="仿宋"/>
                        <w:sz w:val="24"/>
                      </w:rPr>
                    </m:ctrlPr>
                  </m:fPr>
                  <m:num>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1</m:t>
                        </m:r>
                        <m:ctrlPr>
                          <w:rPr>
                            <w:rFonts w:ascii="Cambria Math" w:hAnsi="Cambria Math" w:eastAsia="仿宋"/>
                            <w:sz w:val="24"/>
                          </w:rPr>
                        </m:ctrlPr>
                      </m:sub>
                    </m:sSub>
                    <m:r>
                      <m:rPr>
                        <m:sty m:val="p"/>
                      </m:rPr>
                      <w:rPr>
                        <w:rFonts w:ascii="Cambria Math" w:hAnsi="Cambria Math" w:eastAsia="仿宋"/>
                        <w:sz w:val="24"/>
                      </w:rPr>
                      <m:t>−</m:t>
                    </m:r>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2</m:t>
                        </m:r>
                        <m:ctrlPr>
                          <w:rPr>
                            <w:rFonts w:ascii="Cambria Math" w:hAnsi="Cambria Math" w:eastAsia="仿宋"/>
                            <w:sz w:val="24"/>
                          </w:rPr>
                        </m:ctrlPr>
                      </m:sub>
                    </m:sSub>
                    <m:ctrlPr>
                      <w:rPr>
                        <w:rFonts w:ascii="Cambria Math" w:hAnsi="Cambria Math" w:eastAsia="仿宋"/>
                        <w:sz w:val="24"/>
                      </w:rPr>
                    </m:ctrlPr>
                  </m:num>
                  <m:den>
                    <m:sSub>
                      <m:sSubPr>
                        <m:ctrlPr>
                          <w:rPr>
                            <w:rFonts w:ascii="Cambria Math" w:hAnsi="Cambria Math" w:eastAsia="仿宋"/>
                            <w:sz w:val="24"/>
                          </w:rPr>
                        </m:ctrlPr>
                      </m:sSubPr>
                      <m:e>
                        <m:r>
                          <m:rPr/>
                          <w:rPr>
                            <w:rFonts w:ascii="Cambria Math" w:hAnsi="Cambria Math" w:eastAsia="仿宋"/>
                            <w:sz w:val="24"/>
                          </w:rPr>
                          <m:t>A</m:t>
                        </m:r>
                        <m:ctrlPr>
                          <w:rPr>
                            <w:rFonts w:ascii="Cambria Math" w:hAnsi="Cambria Math" w:eastAsia="仿宋"/>
                            <w:sz w:val="24"/>
                          </w:rPr>
                        </m:ctrlPr>
                      </m:e>
                      <m:sub>
                        <m:r>
                          <m:rPr>
                            <m:sty m:val="p"/>
                          </m:rPr>
                          <w:rPr>
                            <w:rFonts w:ascii="Cambria Math" w:hAnsi="Cambria Math" w:eastAsia="仿宋"/>
                            <w:sz w:val="24"/>
                          </w:rPr>
                          <m:t>2</m:t>
                        </m:r>
                        <m:ctrlPr>
                          <w:rPr>
                            <w:rFonts w:ascii="Cambria Math" w:hAnsi="Cambria Math" w:eastAsia="仿宋"/>
                            <w:sz w:val="24"/>
                          </w:rPr>
                        </m:ctrlPr>
                      </m:sub>
                    </m:sSub>
                    <m:ctrlPr>
                      <w:rPr>
                        <w:rFonts w:ascii="Cambria Math" w:hAnsi="Cambria Math" w:eastAsia="仿宋"/>
                        <w:sz w:val="24"/>
                      </w:rPr>
                    </m:ctrlPr>
                  </m:den>
                </m:f>
                <m:r>
                  <m:rPr>
                    <m:sty m:val="p"/>
                  </m:rPr>
                  <w:rPr>
                    <w:rFonts w:hint="eastAsia" w:ascii="Cambria Math" w:hAnsi="Cambria Math" w:eastAsia="仿宋"/>
                    <w:sz w:val="24"/>
                  </w:rPr>
                  <m:t>×</m:t>
                </m:r>
                <m:r>
                  <m:rPr>
                    <m:sty m:val="p"/>
                  </m:rPr>
                  <w:rPr>
                    <w:rFonts w:ascii="Cambria Math" w:hAnsi="Cambria Math" w:eastAsia="仿宋"/>
                    <w:sz w:val="24"/>
                  </w:rPr>
                  <m:t>100%</m:t>
                </m:r>
              </m:oMath>
            </m:oMathPara>
          </w:p>
        </w:tc>
        <w:tc>
          <w:tcPr>
            <w:tcW w:w="2766" w:type="dxa"/>
            <w:vAlign w:val="center"/>
          </w:tcPr>
          <w:p w14:paraId="3614AFAC">
            <w:pPr>
              <w:autoSpaceDE w:val="0"/>
              <w:autoSpaceDN w:val="0"/>
              <w:adjustRightInd w:val="0"/>
              <w:spacing w:line="360" w:lineRule="auto"/>
              <w:jc w:val="right"/>
              <w:rPr>
                <w:rFonts w:hint="eastAsia" w:ascii="宋体" w:hAnsi="宋体"/>
                <w:szCs w:val="21"/>
              </w:rPr>
            </w:pPr>
            <w:r>
              <w:rPr>
                <w:rFonts w:hint="eastAsia" w:ascii="宋体" w:hAnsi="宋体"/>
                <w:szCs w:val="21"/>
              </w:rPr>
              <w:t>公式（二）</w:t>
            </w:r>
          </w:p>
        </w:tc>
      </w:tr>
    </w:tbl>
    <w:p w14:paraId="7C721570">
      <w:pPr>
        <w:spacing w:line="360" w:lineRule="auto"/>
        <w:ind w:firstLine="480" w:firstLineChars="200"/>
        <w:rPr>
          <w:sz w:val="24"/>
          <w:szCs w:val="22"/>
        </w:rPr>
      </w:pPr>
      <w:r>
        <w:rPr>
          <w:rFonts w:hint="eastAsia"/>
          <w:sz w:val="24"/>
          <w:szCs w:val="22"/>
        </w:rPr>
        <w:t>其中：</w:t>
      </w:r>
    </w:p>
    <w:p w14:paraId="3FAD6BC3">
      <w:pPr>
        <w:framePr w:hSpace="180" w:wrap="around" w:vAnchor="text" w:hAnchor="margin" w:xAlign="center" w:y="117"/>
        <w:spacing w:line="360" w:lineRule="auto"/>
        <w:ind w:firstLine="480" w:firstLineChars="200"/>
        <w:rPr>
          <w:sz w:val="24"/>
          <w:szCs w:val="22"/>
        </w:rPr>
      </w:pPr>
      <w:r>
        <w:rPr>
          <w:rFonts w:hint="eastAsia"/>
          <w:sz w:val="24"/>
          <w:szCs w:val="22"/>
        </w:rPr>
        <w:t>RE</w:t>
      </w:r>
      <w:r>
        <w:rPr>
          <w:rFonts w:hint="eastAsia"/>
          <w:sz w:val="24"/>
          <w:szCs w:val="22"/>
          <w:vertAlign w:val="subscript"/>
        </w:rPr>
        <w:t>i</w:t>
      </w:r>
      <w:r>
        <w:rPr>
          <w:rFonts w:hint="eastAsia"/>
          <w:sz w:val="24"/>
          <w:szCs w:val="22"/>
        </w:rPr>
        <w:t>—仪器相对偏差</w:t>
      </w:r>
    </w:p>
    <w:p w14:paraId="7B0BFE43">
      <w:pPr>
        <w:framePr w:hSpace="180" w:wrap="around" w:vAnchor="text" w:hAnchor="margin" w:xAlign="center" w:y="117"/>
        <w:spacing w:line="360" w:lineRule="auto"/>
        <w:ind w:firstLine="480" w:firstLineChars="200"/>
        <w:rPr>
          <w:sz w:val="24"/>
          <w:szCs w:val="22"/>
        </w:rPr>
      </w:pPr>
      <w:r>
        <w:rPr>
          <w:rFonts w:hint="eastAsia"/>
          <w:sz w:val="24"/>
          <w:szCs w:val="22"/>
        </w:rPr>
        <w:fldChar w:fldCharType="begin"/>
      </w:r>
      <w:r>
        <w:rPr>
          <w:rFonts w:hint="eastAsia"/>
          <w:sz w:val="24"/>
          <w:szCs w:val="22"/>
        </w:rPr>
        <w:instrText xml:space="preserve"> QUOTE </w:instrText>
      </w:r>
      <m:oMath>
        <m:sSub>
          <m:sSubPr>
            <m:ctrlPr>
              <w:rPr>
                <w:rFonts w:ascii="Cambria Math" w:hAnsi="Cambria Math" w:eastAsia="仿宋"/>
                <w:sz w:val="32"/>
                <w:szCs w:val="32"/>
              </w:rPr>
            </m:ctrlPr>
          </m:sSubPr>
          <m:e>
            <m:r>
              <m:rPr>
                <m:sty m:val="p"/>
              </m:rPr>
              <w:rPr>
                <w:rFonts w:ascii="Cambria Math" w:hAnsi="Cambria Math" w:eastAsia="仿宋"/>
                <w:sz w:val="32"/>
                <w:szCs w:val="32"/>
              </w:rPr>
              <m:t xml:space="preserve">A</m:t>
            </m:r>
            <m:ctrlPr>
              <w:rPr>
                <w:rFonts w:ascii="Cambria Math" w:hAnsi="Cambria Math" w:eastAsia="仿宋"/>
                <w:sz w:val="32"/>
                <w:szCs w:val="32"/>
              </w:rPr>
            </m:ctrlPr>
          </m:e>
          <m:sub>
            <m:r>
              <m:rPr>
                <m:sty m:val="p"/>
              </m:rPr>
              <w:rPr>
                <w:rFonts w:ascii="Cambria Math" w:hAnsi="Cambria Math" w:eastAsia="仿宋"/>
                <w:sz w:val="32"/>
                <w:szCs w:val="32"/>
              </w:rPr>
              <m:t xml:space="preserve">1</m:t>
            </m:r>
            <m:ctrlPr>
              <w:rPr>
                <w:rFonts w:ascii="Cambria Math" w:hAnsi="Cambria Math" w:eastAsia="仿宋"/>
                <w:sz w:val="32"/>
                <w:szCs w:val="32"/>
              </w:rPr>
            </m:ctrlPr>
          </m:sub>
        </m:sSub>
      </m:oMath>
      <w:r>
        <w:rPr>
          <w:rFonts w:hint="eastAsia"/>
          <w:sz w:val="24"/>
          <w:szCs w:val="22"/>
        </w:rPr>
        <w:instrText xml:space="preserve"> </w:instrText>
      </w:r>
      <w:r>
        <w:rPr>
          <w:rFonts w:hint="eastAsia"/>
          <w:sz w:val="24"/>
          <w:szCs w:val="22"/>
        </w:rPr>
        <w:fldChar w:fldCharType="separate"/>
      </w:r>
      <w:r>
        <w:rPr>
          <w:rFonts w:hint="eastAsia"/>
          <w:sz w:val="24"/>
          <w:szCs w:val="22"/>
        </w:rPr>
        <w:t>A</w:t>
      </w:r>
      <w:r>
        <w:rPr>
          <w:rFonts w:hint="eastAsia"/>
          <w:sz w:val="24"/>
          <w:szCs w:val="22"/>
        </w:rPr>
        <w:fldChar w:fldCharType="end"/>
      </w:r>
      <w:r>
        <w:rPr>
          <w:rFonts w:hint="eastAsia"/>
          <w:sz w:val="24"/>
          <w:szCs w:val="22"/>
          <w:vertAlign w:val="subscript"/>
        </w:rPr>
        <w:t>1</w:t>
      </w:r>
      <w:r>
        <w:rPr>
          <w:rFonts w:hint="eastAsia"/>
          <w:sz w:val="24"/>
          <w:szCs w:val="22"/>
        </w:rPr>
        <w:t>—系统自动测试结果</w:t>
      </w:r>
    </w:p>
    <w:p w14:paraId="16265C29">
      <w:pPr>
        <w:spacing w:line="360" w:lineRule="auto"/>
        <w:ind w:firstLine="480" w:firstLineChars="200"/>
        <w:rPr>
          <w:sz w:val="24"/>
          <w:szCs w:val="22"/>
        </w:rPr>
      </w:pPr>
      <w:r>
        <w:rPr>
          <w:rFonts w:hint="eastAsia"/>
          <w:sz w:val="24"/>
          <w:szCs w:val="22"/>
        </w:rPr>
        <w:t>A</w:t>
      </w:r>
      <w:r>
        <w:rPr>
          <w:rFonts w:hint="eastAsia"/>
          <w:sz w:val="24"/>
          <w:szCs w:val="22"/>
          <w:vertAlign w:val="subscript"/>
        </w:rPr>
        <w:t>2</w:t>
      </w:r>
      <w:r>
        <w:rPr>
          <w:rFonts w:hint="eastAsia"/>
          <w:sz w:val="24"/>
          <w:szCs w:val="22"/>
        </w:rPr>
        <w:t>—人工采集水样测试结果</w:t>
      </w:r>
    </w:p>
    <w:p w14:paraId="58AA4245">
      <w:pPr>
        <w:spacing w:line="360" w:lineRule="auto"/>
        <w:ind w:firstLine="480" w:firstLineChars="200"/>
        <w:rPr>
          <w:sz w:val="24"/>
          <w:szCs w:val="22"/>
        </w:rPr>
      </w:pPr>
      <w:r>
        <w:rPr>
          <w:rFonts w:hint="eastAsia"/>
          <w:sz w:val="24"/>
          <w:szCs w:val="22"/>
        </w:rPr>
        <w:t>根据上海市水环境自动监测站实际情况，增加挥发酚、六价铬、镍、锑指标的标样核查要求，合格标准为±30%。</w:t>
      </w:r>
    </w:p>
    <w:p w14:paraId="16BD45CF">
      <w:pPr>
        <w:keepNext/>
        <w:keepLines/>
        <w:spacing w:before="156" w:beforeLines="50" w:line="360" w:lineRule="auto"/>
        <w:outlineLvl w:val="1"/>
        <w:rPr>
          <w:rFonts w:eastAsia="黑体"/>
          <w:bCs/>
          <w:sz w:val="30"/>
          <w:szCs w:val="30"/>
        </w:rPr>
      </w:pPr>
      <w:r>
        <w:rPr>
          <w:rFonts w:hint="eastAsia" w:eastAsia="黑体"/>
          <w:bCs/>
          <w:sz w:val="30"/>
          <w:szCs w:val="30"/>
        </w:rPr>
        <w:t>6.2 规范验证实施情况</w:t>
      </w:r>
    </w:p>
    <w:p w14:paraId="762BC986">
      <w:pPr>
        <w:spacing w:line="360" w:lineRule="auto"/>
        <w:ind w:firstLine="480" w:firstLineChars="200"/>
        <w:rPr>
          <w:sz w:val="24"/>
          <w:szCs w:val="22"/>
        </w:rPr>
      </w:pPr>
      <w:r>
        <w:rPr>
          <w:rFonts w:hint="eastAsia"/>
          <w:sz w:val="24"/>
          <w:szCs w:val="22"/>
        </w:rPr>
        <w:t>参与论证的监测参数及仪器有：</w:t>
      </w:r>
    </w:p>
    <w:p w14:paraId="08DF03C8">
      <w:pPr>
        <w:jc w:val="center"/>
        <w:rPr>
          <w:szCs w:val="21"/>
        </w:rPr>
      </w:pPr>
      <w:r>
        <w:rPr>
          <w:rFonts w:hint="eastAsia"/>
          <w:szCs w:val="21"/>
        </w:rPr>
        <w:t>表1. 参与集成干预检查论证的仪器品牌及型号</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8"/>
        <w:gridCol w:w="2767"/>
      </w:tblGrid>
      <w:tr w14:paraId="5BCF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1" w:type="dxa"/>
            <w:vAlign w:val="center"/>
          </w:tcPr>
          <w:p w14:paraId="6EA0CAEC">
            <w:pPr>
              <w:jc w:val="center"/>
              <w:rPr>
                <w:szCs w:val="21"/>
              </w:rPr>
            </w:pPr>
            <w:r>
              <w:rPr>
                <w:szCs w:val="21"/>
              </w:rPr>
              <w:t>监测</w:t>
            </w:r>
            <w:r>
              <w:rPr>
                <w:rFonts w:hint="eastAsia"/>
                <w:szCs w:val="21"/>
              </w:rPr>
              <w:t>因子</w:t>
            </w:r>
          </w:p>
        </w:tc>
        <w:tc>
          <w:tcPr>
            <w:tcW w:w="4258" w:type="dxa"/>
            <w:vAlign w:val="center"/>
          </w:tcPr>
          <w:p w14:paraId="2995B393">
            <w:pPr>
              <w:jc w:val="center"/>
              <w:rPr>
                <w:szCs w:val="21"/>
              </w:rPr>
            </w:pPr>
            <w:r>
              <w:rPr>
                <w:szCs w:val="21"/>
              </w:rPr>
              <w:t>品牌</w:t>
            </w:r>
          </w:p>
        </w:tc>
        <w:tc>
          <w:tcPr>
            <w:tcW w:w="2767" w:type="dxa"/>
            <w:vAlign w:val="center"/>
          </w:tcPr>
          <w:p w14:paraId="6F16E158">
            <w:pPr>
              <w:jc w:val="center"/>
              <w:rPr>
                <w:szCs w:val="21"/>
              </w:rPr>
            </w:pPr>
            <w:r>
              <w:rPr>
                <w:szCs w:val="21"/>
              </w:rPr>
              <w:t>型号</w:t>
            </w:r>
          </w:p>
        </w:tc>
      </w:tr>
      <w:tr w14:paraId="221B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533A9DC3">
            <w:pPr>
              <w:jc w:val="center"/>
              <w:rPr>
                <w:szCs w:val="21"/>
              </w:rPr>
            </w:pPr>
            <w:r>
              <w:rPr>
                <w:szCs w:val="21"/>
              </w:rPr>
              <w:t>氨氮</w:t>
            </w:r>
          </w:p>
        </w:tc>
        <w:tc>
          <w:tcPr>
            <w:tcW w:w="4258" w:type="dxa"/>
            <w:vAlign w:val="center"/>
          </w:tcPr>
          <w:p w14:paraId="0AC321E7">
            <w:pPr>
              <w:jc w:val="center"/>
              <w:rPr>
                <w:szCs w:val="21"/>
              </w:rPr>
            </w:pPr>
            <w:r>
              <w:rPr>
                <w:szCs w:val="21"/>
              </w:rPr>
              <w:t>美国哈希（HACH）</w:t>
            </w:r>
          </w:p>
        </w:tc>
        <w:tc>
          <w:tcPr>
            <w:tcW w:w="2767" w:type="dxa"/>
            <w:vAlign w:val="center"/>
          </w:tcPr>
          <w:p w14:paraId="7AF84925">
            <w:pPr>
              <w:jc w:val="center"/>
              <w:rPr>
                <w:szCs w:val="21"/>
              </w:rPr>
            </w:pPr>
            <w:r>
              <w:rPr>
                <w:szCs w:val="21"/>
              </w:rPr>
              <w:t>Inter2型</w:t>
            </w:r>
          </w:p>
        </w:tc>
      </w:tr>
      <w:tr w14:paraId="307E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3C4B6D5">
            <w:pPr>
              <w:jc w:val="center"/>
              <w:rPr>
                <w:szCs w:val="21"/>
              </w:rPr>
            </w:pPr>
          </w:p>
        </w:tc>
        <w:tc>
          <w:tcPr>
            <w:tcW w:w="4258" w:type="dxa"/>
            <w:vAlign w:val="center"/>
          </w:tcPr>
          <w:p w14:paraId="2CA6BD61">
            <w:pPr>
              <w:jc w:val="center"/>
              <w:rPr>
                <w:szCs w:val="21"/>
              </w:rPr>
            </w:pPr>
            <w:r>
              <w:rPr>
                <w:szCs w:val="21"/>
              </w:rPr>
              <w:t>美国哈希（HACH）</w:t>
            </w:r>
          </w:p>
        </w:tc>
        <w:tc>
          <w:tcPr>
            <w:tcW w:w="2767" w:type="dxa"/>
            <w:vAlign w:val="center"/>
          </w:tcPr>
          <w:p w14:paraId="13BC0E54">
            <w:pPr>
              <w:jc w:val="center"/>
              <w:rPr>
                <w:szCs w:val="21"/>
              </w:rPr>
            </w:pPr>
            <w:r>
              <w:rPr>
                <w:szCs w:val="21"/>
              </w:rPr>
              <w:t>AMTAX SC</w:t>
            </w:r>
          </w:p>
        </w:tc>
      </w:tr>
      <w:tr w14:paraId="00EB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C91354B">
            <w:pPr>
              <w:jc w:val="center"/>
              <w:rPr>
                <w:szCs w:val="21"/>
              </w:rPr>
            </w:pPr>
          </w:p>
        </w:tc>
        <w:tc>
          <w:tcPr>
            <w:tcW w:w="4258" w:type="dxa"/>
            <w:vAlign w:val="center"/>
          </w:tcPr>
          <w:p w14:paraId="69B67E12">
            <w:pPr>
              <w:jc w:val="center"/>
              <w:rPr>
                <w:szCs w:val="21"/>
              </w:rPr>
            </w:pPr>
            <w:r>
              <w:rPr>
                <w:szCs w:val="21"/>
              </w:rPr>
              <w:t>美国哈希（HACH）</w:t>
            </w:r>
          </w:p>
        </w:tc>
        <w:tc>
          <w:tcPr>
            <w:tcW w:w="2767" w:type="dxa"/>
            <w:vAlign w:val="center"/>
          </w:tcPr>
          <w:p w14:paraId="190F7440">
            <w:pPr>
              <w:jc w:val="center"/>
              <w:rPr>
                <w:szCs w:val="21"/>
              </w:rPr>
            </w:pPr>
            <w:r>
              <w:rPr>
                <w:szCs w:val="21"/>
              </w:rPr>
              <w:t>NH4D SC</w:t>
            </w:r>
          </w:p>
        </w:tc>
      </w:tr>
      <w:tr w14:paraId="463E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25FCE9D">
            <w:pPr>
              <w:jc w:val="center"/>
              <w:rPr>
                <w:szCs w:val="21"/>
              </w:rPr>
            </w:pPr>
          </w:p>
        </w:tc>
        <w:tc>
          <w:tcPr>
            <w:tcW w:w="4258" w:type="dxa"/>
            <w:vAlign w:val="center"/>
          </w:tcPr>
          <w:p w14:paraId="10863B26">
            <w:pPr>
              <w:jc w:val="center"/>
              <w:rPr>
                <w:szCs w:val="21"/>
              </w:rPr>
            </w:pPr>
            <w:r>
              <w:rPr>
                <w:szCs w:val="21"/>
              </w:rPr>
              <w:t>日本岛津</w:t>
            </w:r>
          </w:p>
        </w:tc>
        <w:tc>
          <w:tcPr>
            <w:tcW w:w="2767" w:type="dxa"/>
            <w:vAlign w:val="center"/>
          </w:tcPr>
          <w:p w14:paraId="0897E525">
            <w:pPr>
              <w:jc w:val="center"/>
              <w:rPr>
                <w:szCs w:val="21"/>
              </w:rPr>
            </w:pPr>
            <w:r>
              <w:rPr>
                <w:szCs w:val="21"/>
              </w:rPr>
              <w:t>NHN-4210</w:t>
            </w:r>
          </w:p>
        </w:tc>
      </w:tr>
      <w:tr w14:paraId="04A1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25E72CD">
            <w:pPr>
              <w:jc w:val="center"/>
              <w:rPr>
                <w:szCs w:val="21"/>
              </w:rPr>
            </w:pPr>
          </w:p>
        </w:tc>
        <w:tc>
          <w:tcPr>
            <w:tcW w:w="4258" w:type="dxa"/>
            <w:vAlign w:val="center"/>
          </w:tcPr>
          <w:p w14:paraId="5C671EA1">
            <w:pPr>
              <w:jc w:val="center"/>
              <w:rPr>
                <w:szCs w:val="21"/>
              </w:rPr>
            </w:pPr>
            <w:r>
              <w:rPr>
                <w:szCs w:val="21"/>
              </w:rPr>
              <w:t>德国B+L</w:t>
            </w:r>
          </w:p>
        </w:tc>
        <w:tc>
          <w:tcPr>
            <w:tcW w:w="2767" w:type="dxa"/>
            <w:vAlign w:val="center"/>
          </w:tcPr>
          <w:p w14:paraId="7B0EDF80">
            <w:pPr>
              <w:jc w:val="center"/>
              <w:rPr>
                <w:szCs w:val="21"/>
              </w:rPr>
            </w:pPr>
            <w:r>
              <w:rPr>
                <w:szCs w:val="21"/>
              </w:rPr>
              <w:t>PowerMon</w:t>
            </w:r>
          </w:p>
        </w:tc>
      </w:tr>
      <w:tr w14:paraId="6ADE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35C6261B">
            <w:pPr>
              <w:jc w:val="center"/>
              <w:rPr>
                <w:szCs w:val="21"/>
              </w:rPr>
            </w:pPr>
          </w:p>
        </w:tc>
        <w:tc>
          <w:tcPr>
            <w:tcW w:w="4258" w:type="dxa"/>
            <w:vAlign w:val="center"/>
          </w:tcPr>
          <w:p w14:paraId="0DB0AAE2">
            <w:pPr>
              <w:jc w:val="center"/>
              <w:rPr>
                <w:szCs w:val="21"/>
              </w:rPr>
            </w:pPr>
            <w:r>
              <w:rPr>
                <w:szCs w:val="21"/>
              </w:rPr>
              <w:t>德国OTT</w:t>
            </w:r>
          </w:p>
        </w:tc>
        <w:tc>
          <w:tcPr>
            <w:tcW w:w="2767" w:type="dxa"/>
            <w:vAlign w:val="center"/>
          </w:tcPr>
          <w:p w14:paraId="4D98681B">
            <w:pPr>
              <w:jc w:val="center"/>
              <w:rPr>
                <w:szCs w:val="21"/>
              </w:rPr>
            </w:pPr>
            <w:r>
              <w:rPr>
                <w:szCs w:val="21"/>
              </w:rPr>
              <w:t>DS5X+MB1000</w:t>
            </w:r>
          </w:p>
        </w:tc>
      </w:tr>
      <w:tr w14:paraId="5F16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EEBC61D">
            <w:pPr>
              <w:jc w:val="center"/>
              <w:rPr>
                <w:szCs w:val="21"/>
              </w:rPr>
            </w:pPr>
          </w:p>
        </w:tc>
        <w:tc>
          <w:tcPr>
            <w:tcW w:w="4258" w:type="dxa"/>
            <w:vAlign w:val="center"/>
          </w:tcPr>
          <w:p w14:paraId="361C5520">
            <w:pPr>
              <w:jc w:val="center"/>
              <w:rPr>
                <w:szCs w:val="21"/>
              </w:rPr>
            </w:pPr>
            <w:r>
              <w:rPr>
                <w:szCs w:val="21"/>
              </w:rPr>
              <w:t>恩德斯豪斯分析仪器（苏州）有限公司</w:t>
            </w:r>
          </w:p>
        </w:tc>
        <w:tc>
          <w:tcPr>
            <w:tcW w:w="2767" w:type="dxa"/>
            <w:vAlign w:val="center"/>
          </w:tcPr>
          <w:p w14:paraId="77FA7993">
            <w:pPr>
              <w:jc w:val="center"/>
              <w:rPr>
                <w:szCs w:val="21"/>
              </w:rPr>
            </w:pPr>
            <w:r>
              <w:rPr>
                <w:szCs w:val="21"/>
              </w:rPr>
              <w:t>E+H CA71AM</w:t>
            </w:r>
          </w:p>
        </w:tc>
      </w:tr>
      <w:tr w14:paraId="68CF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D47D644">
            <w:pPr>
              <w:jc w:val="center"/>
              <w:rPr>
                <w:szCs w:val="21"/>
              </w:rPr>
            </w:pPr>
          </w:p>
        </w:tc>
        <w:tc>
          <w:tcPr>
            <w:tcW w:w="4258" w:type="dxa"/>
            <w:vAlign w:val="center"/>
          </w:tcPr>
          <w:p w14:paraId="17F3B0CB">
            <w:pPr>
              <w:jc w:val="center"/>
              <w:rPr>
                <w:szCs w:val="21"/>
              </w:rPr>
            </w:pPr>
            <w:r>
              <w:rPr>
                <w:szCs w:val="21"/>
              </w:rPr>
              <w:t>法国塞纳</w:t>
            </w:r>
          </w:p>
        </w:tc>
        <w:tc>
          <w:tcPr>
            <w:tcW w:w="2767" w:type="dxa"/>
            <w:vAlign w:val="center"/>
          </w:tcPr>
          <w:p w14:paraId="7AD21729">
            <w:pPr>
              <w:jc w:val="center"/>
              <w:rPr>
                <w:szCs w:val="21"/>
              </w:rPr>
            </w:pPr>
            <w:r>
              <w:rPr>
                <w:szCs w:val="21"/>
              </w:rPr>
              <w:t>Smart-NH4</w:t>
            </w:r>
          </w:p>
        </w:tc>
      </w:tr>
      <w:tr w14:paraId="211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BAE6E09">
            <w:pPr>
              <w:jc w:val="center"/>
              <w:rPr>
                <w:szCs w:val="21"/>
              </w:rPr>
            </w:pPr>
          </w:p>
        </w:tc>
        <w:tc>
          <w:tcPr>
            <w:tcW w:w="4258" w:type="dxa"/>
            <w:vAlign w:val="center"/>
          </w:tcPr>
          <w:p w14:paraId="6DC04534">
            <w:pPr>
              <w:jc w:val="center"/>
              <w:rPr>
                <w:szCs w:val="21"/>
              </w:rPr>
            </w:pPr>
            <w:r>
              <w:rPr>
                <w:szCs w:val="21"/>
              </w:rPr>
              <w:t>上海雷磁</w:t>
            </w:r>
          </w:p>
        </w:tc>
        <w:tc>
          <w:tcPr>
            <w:tcW w:w="2767" w:type="dxa"/>
            <w:vAlign w:val="center"/>
          </w:tcPr>
          <w:p w14:paraId="042BD880">
            <w:pPr>
              <w:jc w:val="center"/>
              <w:rPr>
                <w:szCs w:val="21"/>
              </w:rPr>
            </w:pPr>
            <w:r>
              <w:rPr>
                <w:szCs w:val="21"/>
              </w:rPr>
              <w:t>DWG-8002A</w:t>
            </w:r>
          </w:p>
        </w:tc>
      </w:tr>
      <w:tr w14:paraId="135F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E7918D5">
            <w:pPr>
              <w:jc w:val="center"/>
              <w:rPr>
                <w:szCs w:val="21"/>
              </w:rPr>
            </w:pPr>
          </w:p>
        </w:tc>
        <w:tc>
          <w:tcPr>
            <w:tcW w:w="4258" w:type="dxa"/>
            <w:vAlign w:val="center"/>
          </w:tcPr>
          <w:p w14:paraId="06BAA83B">
            <w:pPr>
              <w:jc w:val="center"/>
              <w:rPr>
                <w:szCs w:val="21"/>
              </w:rPr>
            </w:pPr>
            <w:r>
              <w:rPr>
                <w:szCs w:val="21"/>
              </w:rPr>
              <w:t>理工能科</w:t>
            </w:r>
          </w:p>
        </w:tc>
        <w:tc>
          <w:tcPr>
            <w:tcW w:w="2767" w:type="dxa"/>
            <w:vAlign w:val="center"/>
          </w:tcPr>
          <w:p w14:paraId="41D494DC">
            <w:pPr>
              <w:jc w:val="center"/>
              <w:rPr>
                <w:szCs w:val="21"/>
              </w:rPr>
            </w:pPr>
            <w:r>
              <w:rPr>
                <w:szCs w:val="21"/>
              </w:rPr>
              <w:t>WQMS2000-MS5</w:t>
            </w:r>
          </w:p>
        </w:tc>
      </w:tr>
      <w:tr w14:paraId="48CB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22FABF9">
            <w:pPr>
              <w:jc w:val="center"/>
              <w:rPr>
                <w:szCs w:val="21"/>
              </w:rPr>
            </w:pPr>
          </w:p>
        </w:tc>
        <w:tc>
          <w:tcPr>
            <w:tcW w:w="4258" w:type="dxa"/>
            <w:vAlign w:val="center"/>
          </w:tcPr>
          <w:p w14:paraId="09E5476D">
            <w:pPr>
              <w:jc w:val="center"/>
              <w:rPr>
                <w:szCs w:val="21"/>
              </w:rPr>
            </w:pPr>
            <w:r>
              <w:rPr>
                <w:szCs w:val="21"/>
              </w:rPr>
              <w:t>理工能科</w:t>
            </w:r>
          </w:p>
        </w:tc>
        <w:tc>
          <w:tcPr>
            <w:tcW w:w="2767" w:type="dxa"/>
            <w:vAlign w:val="center"/>
          </w:tcPr>
          <w:p w14:paraId="3BF1DD84">
            <w:pPr>
              <w:jc w:val="center"/>
              <w:rPr>
                <w:szCs w:val="21"/>
              </w:rPr>
            </w:pPr>
            <w:r>
              <w:rPr>
                <w:szCs w:val="21"/>
              </w:rPr>
              <w:t>WQMS2000-NHN</w:t>
            </w:r>
          </w:p>
        </w:tc>
      </w:tr>
      <w:tr w14:paraId="0E3A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01B3504">
            <w:pPr>
              <w:jc w:val="center"/>
              <w:rPr>
                <w:szCs w:val="21"/>
              </w:rPr>
            </w:pPr>
          </w:p>
        </w:tc>
        <w:tc>
          <w:tcPr>
            <w:tcW w:w="4258" w:type="dxa"/>
            <w:vAlign w:val="center"/>
          </w:tcPr>
          <w:p w14:paraId="3ECDB185">
            <w:pPr>
              <w:jc w:val="center"/>
              <w:rPr>
                <w:szCs w:val="21"/>
              </w:rPr>
            </w:pPr>
            <w:r>
              <w:rPr>
                <w:szCs w:val="21"/>
              </w:rPr>
              <w:t>日本 DKK</w:t>
            </w:r>
          </w:p>
        </w:tc>
        <w:tc>
          <w:tcPr>
            <w:tcW w:w="2767" w:type="dxa"/>
            <w:vAlign w:val="center"/>
          </w:tcPr>
          <w:p w14:paraId="742017B3">
            <w:pPr>
              <w:jc w:val="center"/>
              <w:rPr>
                <w:szCs w:val="21"/>
              </w:rPr>
            </w:pPr>
            <w:r>
              <w:rPr>
                <w:szCs w:val="21"/>
              </w:rPr>
              <w:t>COD-203A</w:t>
            </w:r>
          </w:p>
        </w:tc>
      </w:tr>
      <w:tr w14:paraId="155D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8D5C18F">
            <w:pPr>
              <w:jc w:val="center"/>
              <w:rPr>
                <w:szCs w:val="21"/>
              </w:rPr>
            </w:pPr>
          </w:p>
        </w:tc>
        <w:tc>
          <w:tcPr>
            <w:tcW w:w="4258" w:type="dxa"/>
            <w:vAlign w:val="center"/>
          </w:tcPr>
          <w:p w14:paraId="6B6F8C46">
            <w:pPr>
              <w:jc w:val="center"/>
              <w:rPr>
                <w:szCs w:val="21"/>
              </w:rPr>
            </w:pPr>
            <w:r>
              <w:rPr>
                <w:szCs w:val="21"/>
              </w:rPr>
              <w:t>太仓创造电子</w:t>
            </w:r>
          </w:p>
        </w:tc>
        <w:tc>
          <w:tcPr>
            <w:tcW w:w="2767" w:type="dxa"/>
            <w:vAlign w:val="center"/>
          </w:tcPr>
          <w:p w14:paraId="316546E7">
            <w:pPr>
              <w:jc w:val="center"/>
              <w:rPr>
                <w:szCs w:val="21"/>
              </w:rPr>
            </w:pPr>
            <w:r>
              <w:rPr>
                <w:szCs w:val="21"/>
              </w:rPr>
              <w:t>CE-1825-NH</w:t>
            </w:r>
          </w:p>
        </w:tc>
      </w:tr>
      <w:tr w14:paraId="66E2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AB1FE46">
            <w:pPr>
              <w:jc w:val="center"/>
              <w:rPr>
                <w:szCs w:val="21"/>
              </w:rPr>
            </w:pPr>
          </w:p>
        </w:tc>
        <w:tc>
          <w:tcPr>
            <w:tcW w:w="4258" w:type="dxa"/>
            <w:vAlign w:val="center"/>
          </w:tcPr>
          <w:p w14:paraId="2974A2F7">
            <w:pPr>
              <w:jc w:val="center"/>
              <w:rPr>
                <w:szCs w:val="21"/>
              </w:rPr>
            </w:pPr>
            <w:r>
              <w:rPr>
                <w:szCs w:val="21"/>
              </w:rPr>
              <w:t>意大利SYSTEA</w:t>
            </w:r>
          </w:p>
        </w:tc>
        <w:tc>
          <w:tcPr>
            <w:tcW w:w="2767" w:type="dxa"/>
            <w:vAlign w:val="center"/>
          </w:tcPr>
          <w:p w14:paraId="7A9CA7E8">
            <w:pPr>
              <w:jc w:val="center"/>
              <w:rPr>
                <w:szCs w:val="21"/>
              </w:rPr>
            </w:pPr>
            <w:r>
              <w:rPr>
                <w:szCs w:val="21"/>
              </w:rPr>
              <w:t>Micromac C</w:t>
            </w:r>
          </w:p>
        </w:tc>
      </w:tr>
      <w:tr w14:paraId="364C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16D90570">
            <w:pPr>
              <w:jc w:val="center"/>
              <w:rPr>
                <w:szCs w:val="21"/>
              </w:rPr>
            </w:pPr>
            <w:r>
              <w:rPr>
                <w:szCs w:val="21"/>
              </w:rPr>
              <w:t>总氮</w:t>
            </w:r>
          </w:p>
        </w:tc>
        <w:tc>
          <w:tcPr>
            <w:tcW w:w="4258" w:type="dxa"/>
            <w:vAlign w:val="center"/>
          </w:tcPr>
          <w:p w14:paraId="1EB246F2">
            <w:pPr>
              <w:jc w:val="center"/>
              <w:rPr>
                <w:szCs w:val="21"/>
              </w:rPr>
            </w:pPr>
            <w:r>
              <w:rPr>
                <w:szCs w:val="21"/>
              </w:rPr>
              <w:t>日本岛津</w:t>
            </w:r>
          </w:p>
        </w:tc>
        <w:tc>
          <w:tcPr>
            <w:tcW w:w="2767" w:type="dxa"/>
            <w:vAlign w:val="center"/>
          </w:tcPr>
          <w:p w14:paraId="385880AA">
            <w:pPr>
              <w:jc w:val="center"/>
              <w:rPr>
                <w:szCs w:val="21"/>
              </w:rPr>
            </w:pPr>
            <w:r>
              <w:rPr>
                <w:szCs w:val="21"/>
              </w:rPr>
              <w:t>TNP 4110</w:t>
            </w:r>
          </w:p>
        </w:tc>
      </w:tr>
      <w:tr w14:paraId="3106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3BD18C97">
            <w:pPr>
              <w:jc w:val="center"/>
              <w:rPr>
                <w:szCs w:val="21"/>
              </w:rPr>
            </w:pPr>
          </w:p>
        </w:tc>
        <w:tc>
          <w:tcPr>
            <w:tcW w:w="4258" w:type="dxa"/>
            <w:vAlign w:val="center"/>
          </w:tcPr>
          <w:p w14:paraId="710B605C">
            <w:pPr>
              <w:jc w:val="center"/>
              <w:rPr>
                <w:szCs w:val="21"/>
              </w:rPr>
            </w:pPr>
            <w:r>
              <w:rPr>
                <w:szCs w:val="21"/>
              </w:rPr>
              <w:t>日本岛津</w:t>
            </w:r>
          </w:p>
        </w:tc>
        <w:tc>
          <w:tcPr>
            <w:tcW w:w="2767" w:type="dxa"/>
            <w:vAlign w:val="center"/>
          </w:tcPr>
          <w:p w14:paraId="5C7C8BA7">
            <w:pPr>
              <w:jc w:val="center"/>
              <w:rPr>
                <w:szCs w:val="21"/>
              </w:rPr>
            </w:pPr>
            <w:r>
              <w:rPr>
                <w:szCs w:val="21"/>
              </w:rPr>
              <w:t>TNP4200</w:t>
            </w:r>
          </w:p>
        </w:tc>
      </w:tr>
      <w:tr w14:paraId="5AEE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D4E471A">
            <w:pPr>
              <w:jc w:val="center"/>
              <w:rPr>
                <w:szCs w:val="21"/>
              </w:rPr>
            </w:pPr>
          </w:p>
        </w:tc>
        <w:tc>
          <w:tcPr>
            <w:tcW w:w="4258" w:type="dxa"/>
            <w:vAlign w:val="center"/>
          </w:tcPr>
          <w:p w14:paraId="1F0AA483">
            <w:pPr>
              <w:jc w:val="center"/>
              <w:rPr>
                <w:szCs w:val="21"/>
              </w:rPr>
            </w:pPr>
            <w:r>
              <w:rPr>
                <w:szCs w:val="21"/>
              </w:rPr>
              <w:t>上海科泽</w:t>
            </w:r>
          </w:p>
        </w:tc>
        <w:tc>
          <w:tcPr>
            <w:tcW w:w="2767" w:type="dxa"/>
            <w:vAlign w:val="center"/>
          </w:tcPr>
          <w:p w14:paraId="7655F6ED">
            <w:pPr>
              <w:jc w:val="center"/>
              <w:rPr>
                <w:szCs w:val="21"/>
              </w:rPr>
            </w:pPr>
            <w:r>
              <w:rPr>
                <w:szCs w:val="21"/>
              </w:rPr>
              <w:t>K301S</w:t>
            </w:r>
          </w:p>
        </w:tc>
      </w:tr>
      <w:tr w14:paraId="11CD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5EB9E12">
            <w:pPr>
              <w:jc w:val="center"/>
              <w:rPr>
                <w:szCs w:val="21"/>
              </w:rPr>
            </w:pPr>
          </w:p>
        </w:tc>
        <w:tc>
          <w:tcPr>
            <w:tcW w:w="4258" w:type="dxa"/>
            <w:vAlign w:val="center"/>
          </w:tcPr>
          <w:p w14:paraId="0B1BE651">
            <w:pPr>
              <w:jc w:val="center"/>
              <w:rPr>
                <w:szCs w:val="21"/>
              </w:rPr>
            </w:pPr>
            <w:r>
              <w:rPr>
                <w:szCs w:val="21"/>
              </w:rPr>
              <w:t>理工能科</w:t>
            </w:r>
          </w:p>
        </w:tc>
        <w:tc>
          <w:tcPr>
            <w:tcW w:w="2767" w:type="dxa"/>
            <w:vAlign w:val="center"/>
          </w:tcPr>
          <w:p w14:paraId="485F79BB">
            <w:pPr>
              <w:jc w:val="center"/>
              <w:rPr>
                <w:szCs w:val="21"/>
              </w:rPr>
            </w:pPr>
            <w:r>
              <w:rPr>
                <w:szCs w:val="21"/>
              </w:rPr>
              <w:t>WQMS2000-TN</w:t>
            </w:r>
          </w:p>
        </w:tc>
      </w:tr>
      <w:tr w14:paraId="46D4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2094EDA">
            <w:pPr>
              <w:jc w:val="center"/>
              <w:rPr>
                <w:szCs w:val="21"/>
              </w:rPr>
            </w:pPr>
          </w:p>
        </w:tc>
        <w:tc>
          <w:tcPr>
            <w:tcW w:w="4258" w:type="dxa"/>
            <w:vAlign w:val="center"/>
          </w:tcPr>
          <w:p w14:paraId="5A22C47B">
            <w:pPr>
              <w:jc w:val="center"/>
              <w:rPr>
                <w:szCs w:val="21"/>
              </w:rPr>
            </w:pPr>
            <w:r>
              <w:rPr>
                <w:szCs w:val="21"/>
              </w:rPr>
              <w:t>美国哈希（HACH）</w:t>
            </w:r>
          </w:p>
        </w:tc>
        <w:tc>
          <w:tcPr>
            <w:tcW w:w="2767" w:type="dxa"/>
            <w:vAlign w:val="center"/>
          </w:tcPr>
          <w:p w14:paraId="02D880DF">
            <w:pPr>
              <w:jc w:val="center"/>
              <w:rPr>
                <w:szCs w:val="21"/>
              </w:rPr>
            </w:pPr>
            <w:r>
              <w:rPr>
                <w:szCs w:val="21"/>
              </w:rPr>
              <w:t>Amtax SC</w:t>
            </w:r>
          </w:p>
        </w:tc>
      </w:tr>
      <w:tr w14:paraId="49E9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7AB3DBE">
            <w:pPr>
              <w:jc w:val="center"/>
              <w:rPr>
                <w:szCs w:val="21"/>
              </w:rPr>
            </w:pPr>
          </w:p>
        </w:tc>
        <w:tc>
          <w:tcPr>
            <w:tcW w:w="4258" w:type="dxa"/>
            <w:vAlign w:val="center"/>
          </w:tcPr>
          <w:p w14:paraId="2F6C9CFB">
            <w:pPr>
              <w:jc w:val="center"/>
              <w:rPr>
                <w:szCs w:val="21"/>
              </w:rPr>
            </w:pPr>
            <w:r>
              <w:rPr>
                <w:szCs w:val="21"/>
              </w:rPr>
              <w:t>美国哈希（HACH）</w:t>
            </w:r>
          </w:p>
        </w:tc>
        <w:tc>
          <w:tcPr>
            <w:tcW w:w="2767" w:type="dxa"/>
            <w:vAlign w:val="center"/>
          </w:tcPr>
          <w:p w14:paraId="74CF25CB">
            <w:pPr>
              <w:jc w:val="center"/>
              <w:rPr>
                <w:szCs w:val="21"/>
              </w:rPr>
            </w:pPr>
            <w:r>
              <w:rPr>
                <w:szCs w:val="21"/>
              </w:rPr>
              <w:t>NPW-160</w:t>
            </w:r>
          </w:p>
        </w:tc>
      </w:tr>
      <w:tr w14:paraId="6CF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8F9C89E">
            <w:pPr>
              <w:jc w:val="center"/>
              <w:rPr>
                <w:szCs w:val="21"/>
              </w:rPr>
            </w:pPr>
          </w:p>
        </w:tc>
        <w:tc>
          <w:tcPr>
            <w:tcW w:w="4258" w:type="dxa"/>
            <w:vAlign w:val="center"/>
          </w:tcPr>
          <w:p w14:paraId="11921218">
            <w:pPr>
              <w:jc w:val="center"/>
              <w:rPr>
                <w:szCs w:val="21"/>
              </w:rPr>
            </w:pPr>
            <w:r>
              <w:rPr>
                <w:szCs w:val="21"/>
              </w:rPr>
              <w:t>美国哈希（HACH）</w:t>
            </w:r>
          </w:p>
        </w:tc>
        <w:tc>
          <w:tcPr>
            <w:tcW w:w="2767" w:type="dxa"/>
            <w:vAlign w:val="center"/>
          </w:tcPr>
          <w:p w14:paraId="2BCCDB24">
            <w:pPr>
              <w:jc w:val="center"/>
              <w:rPr>
                <w:szCs w:val="21"/>
              </w:rPr>
            </w:pPr>
            <w:r>
              <w:rPr>
                <w:szCs w:val="21"/>
              </w:rPr>
              <w:t>NPW160H</w:t>
            </w:r>
          </w:p>
        </w:tc>
      </w:tr>
      <w:tr w14:paraId="37EA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B40F0EB">
            <w:pPr>
              <w:jc w:val="center"/>
              <w:rPr>
                <w:szCs w:val="21"/>
              </w:rPr>
            </w:pPr>
          </w:p>
        </w:tc>
        <w:tc>
          <w:tcPr>
            <w:tcW w:w="4258" w:type="dxa"/>
            <w:vAlign w:val="center"/>
          </w:tcPr>
          <w:p w14:paraId="75672808">
            <w:pPr>
              <w:jc w:val="center"/>
              <w:rPr>
                <w:szCs w:val="21"/>
              </w:rPr>
            </w:pPr>
            <w:r>
              <w:rPr>
                <w:szCs w:val="21"/>
              </w:rPr>
              <w:t>美国哈希（HACH）</w:t>
            </w:r>
          </w:p>
        </w:tc>
        <w:tc>
          <w:tcPr>
            <w:tcW w:w="2767" w:type="dxa"/>
            <w:vAlign w:val="center"/>
          </w:tcPr>
          <w:p w14:paraId="1177B1BF">
            <w:pPr>
              <w:jc w:val="center"/>
              <w:rPr>
                <w:szCs w:val="21"/>
              </w:rPr>
            </w:pPr>
            <w:r>
              <w:rPr>
                <w:szCs w:val="21"/>
              </w:rPr>
              <w:t>NPW-150</w:t>
            </w:r>
          </w:p>
        </w:tc>
      </w:tr>
      <w:tr w14:paraId="72F7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3F822D44">
            <w:pPr>
              <w:jc w:val="center"/>
              <w:rPr>
                <w:szCs w:val="21"/>
              </w:rPr>
            </w:pPr>
          </w:p>
        </w:tc>
        <w:tc>
          <w:tcPr>
            <w:tcW w:w="4258" w:type="dxa"/>
            <w:vAlign w:val="center"/>
          </w:tcPr>
          <w:p w14:paraId="000F6D96">
            <w:pPr>
              <w:jc w:val="center"/>
              <w:rPr>
                <w:szCs w:val="21"/>
              </w:rPr>
            </w:pPr>
            <w:r>
              <w:rPr>
                <w:szCs w:val="21"/>
              </w:rPr>
              <w:t>日本 DKK</w:t>
            </w:r>
          </w:p>
        </w:tc>
        <w:tc>
          <w:tcPr>
            <w:tcW w:w="2767" w:type="dxa"/>
            <w:vAlign w:val="center"/>
          </w:tcPr>
          <w:p w14:paraId="6AEBCBD6">
            <w:pPr>
              <w:jc w:val="center"/>
              <w:rPr>
                <w:szCs w:val="21"/>
              </w:rPr>
            </w:pPr>
            <w:r>
              <w:rPr>
                <w:szCs w:val="21"/>
              </w:rPr>
              <w:t>NPW-160</w:t>
            </w:r>
          </w:p>
        </w:tc>
      </w:tr>
      <w:tr w14:paraId="601C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5C1CE33">
            <w:pPr>
              <w:jc w:val="center"/>
              <w:rPr>
                <w:szCs w:val="21"/>
              </w:rPr>
            </w:pPr>
          </w:p>
        </w:tc>
        <w:tc>
          <w:tcPr>
            <w:tcW w:w="4258" w:type="dxa"/>
            <w:vAlign w:val="center"/>
          </w:tcPr>
          <w:p w14:paraId="17104409">
            <w:pPr>
              <w:jc w:val="center"/>
              <w:rPr>
                <w:szCs w:val="21"/>
              </w:rPr>
            </w:pPr>
            <w:r>
              <w:rPr>
                <w:szCs w:val="21"/>
              </w:rPr>
              <w:t>意大利SYSTEA</w:t>
            </w:r>
          </w:p>
        </w:tc>
        <w:tc>
          <w:tcPr>
            <w:tcW w:w="2767" w:type="dxa"/>
            <w:vAlign w:val="center"/>
          </w:tcPr>
          <w:p w14:paraId="660EC803">
            <w:pPr>
              <w:jc w:val="center"/>
              <w:rPr>
                <w:szCs w:val="21"/>
              </w:rPr>
            </w:pPr>
            <w:r>
              <w:rPr>
                <w:szCs w:val="21"/>
              </w:rPr>
              <w:t>Micromac C</w:t>
            </w:r>
          </w:p>
        </w:tc>
      </w:tr>
      <w:tr w14:paraId="1E22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2DE6053C">
            <w:pPr>
              <w:jc w:val="center"/>
              <w:rPr>
                <w:szCs w:val="21"/>
              </w:rPr>
            </w:pPr>
            <w:r>
              <w:rPr>
                <w:szCs w:val="21"/>
              </w:rPr>
              <w:t>总磷</w:t>
            </w:r>
          </w:p>
        </w:tc>
        <w:tc>
          <w:tcPr>
            <w:tcW w:w="4258" w:type="dxa"/>
            <w:vAlign w:val="center"/>
          </w:tcPr>
          <w:p w14:paraId="6C639AFF">
            <w:pPr>
              <w:jc w:val="center"/>
              <w:rPr>
                <w:szCs w:val="21"/>
              </w:rPr>
            </w:pPr>
            <w:r>
              <w:rPr>
                <w:szCs w:val="21"/>
              </w:rPr>
              <w:t>德国BBE</w:t>
            </w:r>
          </w:p>
        </w:tc>
        <w:tc>
          <w:tcPr>
            <w:tcW w:w="2767" w:type="dxa"/>
            <w:vAlign w:val="center"/>
          </w:tcPr>
          <w:p w14:paraId="443E1E6D">
            <w:pPr>
              <w:jc w:val="center"/>
              <w:rPr>
                <w:szCs w:val="21"/>
              </w:rPr>
            </w:pPr>
            <w:r>
              <w:rPr>
                <w:szCs w:val="21"/>
              </w:rPr>
              <w:t>PWRII-TP</w:t>
            </w:r>
          </w:p>
        </w:tc>
      </w:tr>
      <w:tr w14:paraId="3A81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9F6D9E2">
            <w:pPr>
              <w:jc w:val="center"/>
              <w:rPr>
                <w:szCs w:val="21"/>
              </w:rPr>
            </w:pPr>
          </w:p>
        </w:tc>
        <w:tc>
          <w:tcPr>
            <w:tcW w:w="4258" w:type="dxa"/>
            <w:vAlign w:val="center"/>
          </w:tcPr>
          <w:p w14:paraId="2E11739E">
            <w:pPr>
              <w:jc w:val="center"/>
              <w:rPr>
                <w:szCs w:val="21"/>
              </w:rPr>
            </w:pPr>
            <w:r>
              <w:rPr>
                <w:szCs w:val="21"/>
              </w:rPr>
              <w:t>日本岛津</w:t>
            </w:r>
          </w:p>
        </w:tc>
        <w:tc>
          <w:tcPr>
            <w:tcW w:w="2767" w:type="dxa"/>
            <w:vAlign w:val="center"/>
          </w:tcPr>
          <w:p w14:paraId="6E8D36EF">
            <w:pPr>
              <w:jc w:val="center"/>
              <w:rPr>
                <w:szCs w:val="21"/>
              </w:rPr>
            </w:pPr>
            <w:r>
              <w:rPr>
                <w:szCs w:val="21"/>
              </w:rPr>
              <w:t>TNP4110</w:t>
            </w:r>
          </w:p>
        </w:tc>
      </w:tr>
      <w:tr w14:paraId="3529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E825FDA">
            <w:pPr>
              <w:jc w:val="center"/>
              <w:rPr>
                <w:szCs w:val="21"/>
              </w:rPr>
            </w:pPr>
          </w:p>
        </w:tc>
        <w:tc>
          <w:tcPr>
            <w:tcW w:w="4258" w:type="dxa"/>
            <w:vAlign w:val="center"/>
          </w:tcPr>
          <w:p w14:paraId="3AA3DB9A">
            <w:pPr>
              <w:jc w:val="center"/>
              <w:rPr>
                <w:szCs w:val="21"/>
              </w:rPr>
            </w:pPr>
            <w:r>
              <w:rPr>
                <w:szCs w:val="21"/>
              </w:rPr>
              <w:t>日本岛津</w:t>
            </w:r>
          </w:p>
        </w:tc>
        <w:tc>
          <w:tcPr>
            <w:tcW w:w="2767" w:type="dxa"/>
            <w:vAlign w:val="center"/>
          </w:tcPr>
          <w:p w14:paraId="3B2C7FA2">
            <w:pPr>
              <w:jc w:val="center"/>
              <w:rPr>
                <w:szCs w:val="21"/>
              </w:rPr>
            </w:pPr>
            <w:r>
              <w:rPr>
                <w:szCs w:val="21"/>
              </w:rPr>
              <w:t>TNP-4200</w:t>
            </w:r>
          </w:p>
        </w:tc>
      </w:tr>
      <w:tr w14:paraId="69FB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94DA38A">
            <w:pPr>
              <w:jc w:val="center"/>
              <w:rPr>
                <w:szCs w:val="21"/>
              </w:rPr>
            </w:pPr>
          </w:p>
        </w:tc>
        <w:tc>
          <w:tcPr>
            <w:tcW w:w="4258" w:type="dxa"/>
            <w:vAlign w:val="center"/>
          </w:tcPr>
          <w:p w14:paraId="02879B3C">
            <w:pPr>
              <w:jc w:val="center"/>
              <w:rPr>
                <w:szCs w:val="21"/>
              </w:rPr>
            </w:pPr>
            <w:r>
              <w:rPr>
                <w:szCs w:val="21"/>
              </w:rPr>
              <w:t>德国B+L</w:t>
            </w:r>
          </w:p>
        </w:tc>
        <w:tc>
          <w:tcPr>
            <w:tcW w:w="2767" w:type="dxa"/>
            <w:vAlign w:val="center"/>
          </w:tcPr>
          <w:p w14:paraId="275B05D2">
            <w:pPr>
              <w:jc w:val="center"/>
              <w:rPr>
                <w:szCs w:val="21"/>
              </w:rPr>
            </w:pPr>
            <w:r>
              <w:rPr>
                <w:szCs w:val="21"/>
              </w:rPr>
              <w:t>PowerMon</w:t>
            </w:r>
          </w:p>
        </w:tc>
      </w:tr>
      <w:tr w14:paraId="7876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E1024BF">
            <w:pPr>
              <w:jc w:val="center"/>
              <w:rPr>
                <w:szCs w:val="21"/>
              </w:rPr>
            </w:pPr>
          </w:p>
        </w:tc>
        <w:tc>
          <w:tcPr>
            <w:tcW w:w="4258" w:type="dxa"/>
            <w:vAlign w:val="center"/>
          </w:tcPr>
          <w:p w14:paraId="2C5E9445">
            <w:pPr>
              <w:jc w:val="center"/>
              <w:rPr>
                <w:szCs w:val="21"/>
              </w:rPr>
            </w:pPr>
            <w:r>
              <w:rPr>
                <w:szCs w:val="21"/>
              </w:rPr>
              <w:t>美国哈希（HACH）</w:t>
            </w:r>
          </w:p>
        </w:tc>
        <w:tc>
          <w:tcPr>
            <w:tcW w:w="2767" w:type="dxa"/>
            <w:vAlign w:val="center"/>
          </w:tcPr>
          <w:p w14:paraId="436AEF96">
            <w:pPr>
              <w:jc w:val="center"/>
              <w:rPr>
                <w:szCs w:val="21"/>
              </w:rPr>
            </w:pPr>
            <w:r>
              <w:rPr>
                <w:szCs w:val="21"/>
              </w:rPr>
              <w:t>Amtax SC</w:t>
            </w:r>
          </w:p>
        </w:tc>
      </w:tr>
      <w:tr w14:paraId="791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72EC0CA">
            <w:pPr>
              <w:jc w:val="center"/>
              <w:rPr>
                <w:szCs w:val="21"/>
              </w:rPr>
            </w:pPr>
          </w:p>
        </w:tc>
        <w:tc>
          <w:tcPr>
            <w:tcW w:w="4258" w:type="dxa"/>
            <w:vAlign w:val="center"/>
          </w:tcPr>
          <w:p w14:paraId="07A705E3">
            <w:pPr>
              <w:jc w:val="center"/>
              <w:rPr>
                <w:szCs w:val="21"/>
              </w:rPr>
            </w:pPr>
            <w:r>
              <w:rPr>
                <w:szCs w:val="21"/>
              </w:rPr>
              <w:t>美国哈希（HACH）</w:t>
            </w:r>
          </w:p>
        </w:tc>
        <w:tc>
          <w:tcPr>
            <w:tcW w:w="2767" w:type="dxa"/>
            <w:vAlign w:val="center"/>
          </w:tcPr>
          <w:p w14:paraId="2D999CA6">
            <w:pPr>
              <w:jc w:val="center"/>
              <w:rPr>
                <w:szCs w:val="21"/>
              </w:rPr>
            </w:pPr>
            <w:r>
              <w:rPr>
                <w:szCs w:val="21"/>
              </w:rPr>
              <w:t>NPW-150</w:t>
            </w:r>
          </w:p>
        </w:tc>
      </w:tr>
      <w:tr w14:paraId="7AED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8A0C858">
            <w:pPr>
              <w:jc w:val="center"/>
              <w:rPr>
                <w:szCs w:val="21"/>
              </w:rPr>
            </w:pPr>
          </w:p>
        </w:tc>
        <w:tc>
          <w:tcPr>
            <w:tcW w:w="4258" w:type="dxa"/>
            <w:vAlign w:val="center"/>
          </w:tcPr>
          <w:p w14:paraId="3B3295A3">
            <w:pPr>
              <w:jc w:val="center"/>
              <w:rPr>
                <w:szCs w:val="21"/>
              </w:rPr>
            </w:pPr>
            <w:r>
              <w:rPr>
                <w:szCs w:val="21"/>
              </w:rPr>
              <w:t>美国哈希（HACH）</w:t>
            </w:r>
          </w:p>
        </w:tc>
        <w:tc>
          <w:tcPr>
            <w:tcW w:w="2767" w:type="dxa"/>
            <w:vAlign w:val="center"/>
          </w:tcPr>
          <w:p w14:paraId="1EA35480">
            <w:pPr>
              <w:jc w:val="center"/>
              <w:rPr>
                <w:szCs w:val="21"/>
              </w:rPr>
            </w:pPr>
            <w:r>
              <w:rPr>
                <w:szCs w:val="21"/>
              </w:rPr>
              <w:t>NPW160</w:t>
            </w:r>
          </w:p>
        </w:tc>
      </w:tr>
      <w:tr w14:paraId="324F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29BA068">
            <w:pPr>
              <w:jc w:val="center"/>
              <w:rPr>
                <w:szCs w:val="21"/>
              </w:rPr>
            </w:pPr>
          </w:p>
        </w:tc>
        <w:tc>
          <w:tcPr>
            <w:tcW w:w="4258" w:type="dxa"/>
            <w:vAlign w:val="center"/>
          </w:tcPr>
          <w:p w14:paraId="27656EF4">
            <w:pPr>
              <w:jc w:val="center"/>
              <w:rPr>
                <w:szCs w:val="21"/>
              </w:rPr>
            </w:pPr>
            <w:r>
              <w:rPr>
                <w:szCs w:val="21"/>
              </w:rPr>
              <w:t>美国哈希（HACH）</w:t>
            </w:r>
          </w:p>
        </w:tc>
        <w:tc>
          <w:tcPr>
            <w:tcW w:w="2767" w:type="dxa"/>
            <w:vAlign w:val="center"/>
          </w:tcPr>
          <w:p w14:paraId="795E50D2">
            <w:pPr>
              <w:jc w:val="center"/>
              <w:rPr>
                <w:szCs w:val="21"/>
              </w:rPr>
            </w:pPr>
            <w:r>
              <w:rPr>
                <w:szCs w:val="21"/>
              </w:rPr>
              <w:t>Phosphate ΣSigma型</w:t>
            </w:r>
          </w:p>
        </w:tc>
      </w:tr>
      <w:tr w14:paraId="2E95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CE42199">
            <w:pPr>
              <w:jc w:val="center"/>
              <w:rPr>
                <w:szCs w:val="21"/>
              </w:rPr>
            </w:pPr>
          </w:p>
        </w:tc>
        <w:tc>
          <w:tcPr>
            <w:tcW w:w="4258" w:type="dxa"/>
            <w:vAlign w:val="center"/>
          </w:tcPr>
          <w:p w14:paraId="46E9B80F">
            <w:pPr>
              <w:jc w:val="center"/>
              <w:rPr>
                <w:szCs w:val="21"/>
              </w:rPr>
            </w:pPr>
            <w:r>
              <w:rPr>
                <w:szCs w:val="21"/>
              </w:rPr>
              <w:t>美国哈希（HACH）</w:t>
            </w:r>
          </w:p>
        </w:tc>
        <w:tc>
          <w:tcPr>
            <w:tcW w:w="2767" w:type="dxa"/>
            <w:vAlign w:val="center"/>
          </w:tcPr>
          <w:p w14:paraId="0F46EA40">
            <w:pPr>
              <w:jc w:val="center"/>
              <w:rPr>
                <w:szCs w:val="21"/>
              </w:rPr>
            </w:pPr>
            <w:r>
              <w:rPr>
                <w:szCs w:val="21"/>
              </w:rPr>
              <w:t>NPW160H</w:t>
            </w:r>
          </w:p>
        </w:tc>
      </w:tr>
      <w:tr w14:paraId="4FFB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2F06C041">
            <w:pPr>
              <w:jc w:val="center"/>
              <w:rPr>
                <w:szCs w:val="21"/>
              </w:rPr>
            </w:pPr>
          </w:p>
        </w:tc>
        <w:tc>
          <w:tcPr>
            <w:tcW w:w="4258" w:type="dxa"/>
            <w:vAlign w:val="center"/>
          </w:tcPr>
          <w:p w14:paraId="310A4EFD">
            <w:pPr>
              <w:jc w:val="center"/>
              <w:rPr>
                <w:szCs w:val="21"/>
              </w:rPr>
            </w:pPr>
            <w:r>
              <w:rPr>
                <w:szCs w:val="21"/>
              </w:rPr>
              <w:t>宁波理工能科</w:t>
            </w:r>
          </w:p>
        </w:tc>
        <w:tc>
          <w:tcPr>
            <w:tcW w:w="2767" w:type="dxa"/>
            <w:vAlign w:val="center"/>
          </w:tcPr>
          <w:p w14:paraId="7384FD6C">
            <w:pPr>
              <w:jc w:val="center"/>
              <w:rPr>
                <w:szCs w:val="21"/>
              </w:rPr>
            </w:pPr>
            <w:r>
              <w:rPr>
                <w:szCs w:val="21"/>
              </w:rPr>
              <w:t>WQMS2000-TP/TN</w:t>
            </w:r>
          </w:p>
        </w:tc>
      </w:tr>
      <w:tr w14:paraId="6804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FA029F3">
            <w:pPr>
              <w:jc w:val="center"/>
              <w:rPr>
                <w:szCs w:val="21"/>
              </w:rPr>
            </w:pPr>
          </w:p>
        </w:tc>
        <w:tc>
          <w:tcPr>
            <w:tcW w:w="4258" w:type="dxa"/>
            <w:vAlign w:val="center"/>
          </w:tcPr>
          <w:p w14:paraId="6E764FB4">
            <w:pPr>
              <w:jc w:val="center"/>
              <w:rPr>
                <w:szCs w:val="21"/>
              </w:rPr>
            </w:pPr>
            <w:r>
              <w:rPr>
                <w:szCs w:val="21"/>
              </w:rPr>
              <w:t>日本 DKK</w:t>
            </w:r>
          </w:p>
        </w:tc>
        <w:tc>
          <w:tcPr>
            <w:tcW w:w="2767" w:type="dxa"/>
            <w:vAlign w:val="center"/>
          </w:tcPr>
          <w:p w14:paraId="4BDC931E">
            <w:pPr>
              <w:jc w:val="center"/>
              <w:rPr>
                <w:szCs w:val="21"/>
              </w:rPr>
            </w:pPr>
            <w:r>
              <w:rPr>
                <w:szCs w:val="21"/>
              </w:rPr>
              <w:t>NPW-160</w:t>
            </w:r>
          </w:p>
        </w:tc>
      </w:tr>
      <w:tr w14:paraId="6D87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96A8544">
            <w:pPr>
              <w:jc w:val="center"/>
              <w:rPr>
                <w:szCs w:val="21"/>
              </w:rPr>
            </w:pPr>
          </w:p>
        </w:tc>
        <w:tc>
          <w:tcPr>
            <w:tcW w:w="4258" w:type="dxa"/>
            <w:vAlign w:val="center"/>
          </w:tcPr>
          <w:p w14:paraId="26873F85">
            <w:pPr>
              <w:jc w:val="center"/>
              <w:rPr>
                <w:szCs w:val="21"/>
              </w:rPr>
            </w:pPr>
            <w:r>
              <w:rPr>
                <w:szCs w:val="21"/>
              </w:rPr>
              <w:t>意大利SYSTEA</w:t>
            </w:r>
          </w:p>
        </w:tc>
        <w:tc>
          <w:tcPr>
            <w:tcW w:w="2767" w:type="dxa"/>
            <w:vAlign w:val="center"/>
          </w:tcPr>
          <w:p w14:paraId="2D9CA58A">
            <w:pPr>
              <w:jc w:val="center"/>
              <w:rPr>
                <w:szCs w:val="21"/>
              </w:rPr>
            </w:pPr>
            <w:r>
              <w:rPr>
                <w:szCs w:val="21"/>
              </w:rPr>
              <w:t>Micromac C</w:t>
            </w:r>
          </w:p>
        </w:tc>
      </w:tr>
      <w:tr w14:paraId="1CC2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7C6A717A">
            <w:pPr>
              <w:jc w:val="center"/>
              <w:rPr>
                <w:szCs w:val="21"/>
              </w:rPr>
            </w:pPr>
            <w:r>
              <w:rPr>
                <w:szCs w:val="21"/>
              </w:rPr>
              <w:t>高锰酸</w:t>
            </w:r>
          </w:p>
          <w:p w14:paraId="1A905454">
            <w:pPr>
              <w:jc w:val="center"/>
              <w:rPr>
                <w:szCs w:val="21"/>
              </w:rPr>
            </w:pPr>
            <w:r>
              <w:rPr>
                <w:szCs w:val="21"/>
              </w:rPr>
              <w:t>盐指数</w:t>
            </w:r>
          </w:p>
        </w:tc>
        <w:tc>
          <w:tcPr>
            <w:tcW w:w="4258" w:type="dxa"/>
            <w:vAlign w:val="center"/>
          </w:tcPr>
          <w:p w14:paraId="2DFFC97F">
            <w:pPr>
              <w:jc w:val="center"/>
              <w:rPr>
                <w:szCs w:val="21"/>
              </w:rPr>
            </w:pPr>
            <w:r>
              <w:rPr>
                <w:szCs w:val="21"/>
              </w:rPr>
              <w:t>日本 DKK</w:t>
            </w:r>
          </w:p>
        </w:tc>
        <w:tc>
          <w:tcPr>
            <w:tcW w:w="2767" w:type="dxa"/>
            <w:vAlign w:val="center"/>
          </w:tcPr>
          <w:p w14:paraId="48E1E2B4">
            <w:pPr>
              <w:jc w:val="center"/>
              <w:rPr>
                <w:szCs w:val="21"/>
              </w:rPr>
            </w:pPr>
            <w:r>
              <w:rPr>
                <w:szCs w:val="21"/>
              </w:rPr>
              <w:t>COD-203A</w:t>
            </w:r>
          </w:p>
        </w:tc>
      </w:tr>
      <w:tr w14:paraId="1548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F91E564">
            <w:pPr>
              <w:jc w:val="center"/>
              <w:rPr>
                <w:szCs w:val="21"/>
              </w:rPr>
            </w:pPr>
          </w:p>
        </w:tc>
        <w:tc>
          <w:tcPr>
            <w:tcW w:w="4258" w:type="dxa"/>
            <w:vAlign w:val="center"/>
          </w:tcPr>
          <w:p w14:paraId="1B1A32EE">
            <w:pPr>
              <w:jc w:val="center"/>
              <w:rPr>
                <w:szCs w:val="21"/>
              </w:rPr>
            </w:pPr>
            <w:r>
              <w:rPr>
                <w:szCs w:val="21"/>
              </w:rPr>
              <w:t>日本 DKK</w:t>
            </w:r>
          </w:p>
        </w:tc>
        <w:tc>
          <w:tcPr>
            <w:tcW w:w="2767" w:type="dxa"/>
            <w:vAlign w:val="center"/>
          </w:tcPr>
          <w:p w14:paraId="572082D7">
            <w:pPr>
              <w:jc w:val="center"/>
              <w:rPr>
                <w:szCs w:val="21"/>
              </w:rPr>
            </w:pPr>
            <w:r>
              <w:rPr>
                <w:szCs w:val="21"/>
              </w:rPr>
              <w:t>COD-203A（S）</w:t>
            </w:r>
          </w:p>
        </w:tc>
      </w:tr>
      <w:tr w14:paraId="0444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41757C0">
            <w:pPr>
              <w:jc w:val="center"/>
              <w:rPr>
                <w:szCs w:val="21"/>
              </w:rPr>
            </w:pPr>
          </w:p>
        </w:tc>
        <w:tc>
          <w:tcPr>
            <w:tcW w:w="4258" w:type="dxa"/>
            <w:vAlign w:val="center"/>
          </w:tcPr>
          <w:p w14:paraId="5E8E157F">
            <w:pPr>
              <w:jc w:val="center"/>
              <w:rPr>
                <w:szCs w:val="21"/>
              </w:rPr>
            </w:pPr>
            <w:r>
              <w:rPr>
                <w:szCs w:val="21"/>
              </w:rPr>
              <w:t>日本堀场（Horiba）</w:t>
            </w:r>
          </w:p>
        </w:tc>
        <w:tc>
          <w:tcPr>
            <w:tcW w:w="2767" w:type="dxa"/>
            <w:vAlign w:val="center"/>
          </w:tcPr>
          <w:p w14:paraId="0BDBA48C">
            <w:pPr>
              <w:jc w:val="center"/>
              <w:rPr>
                <w:szCs w:val="21"/>
              </w:rPr>
            </w:pPr>
            <w:r>
              <w:rPr>
                <w:szCs w:val="21"/>
              </w:rPr>
              <w:t>CODA-500</w:t>
            </w:r>
          </w:p>
        </w:tc>
      </w:tr>
      <w:tr w14:paraId="3EA4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AA0442E">
            <w:pPr>
              <w:jc w:val="center"/>
              <w:rPr>
                <w:szCs w:val="21"/>
              </w:rPr>
            </w:pPr>
          </w:p>
        </w:tc>
        <w:tc>
          <w:tcPr>
            <w:tcW w:w="4258" w:type="dxa"/>
            <w:vAlign w:val="center"/>
          </w:tcPr>
          <w:p w14:paraId="01647554">
            <w:pPr>
              <w:jc w:val="center"/>
              <w:rPr>
                <w:szCs w:val="21"/>
              </w:rPr>
            </w:pPr>
            <w:r>
              <w:rPr>
                <w:szCs w:val="21"/>
              </w:rPr>
              <w:t>上海科泽</w:t>
            </w:r>
          </w:p>
        </w:tc>
        <w:tc>
          <w:tcPr>
            <w:tcW w:w="2767" w:type="dxa"/>
            <w:vAlign w:val="center"/>
          </w:tcPr>
          <w:p w14:paraId="05F5B81D">
            <w:pPr>
              <w:jc w:val="center"/>
              <w:rPr>
                <w:szCs w:val="21"/>
              </w:rPr>
            </w:pPr>
            <w:r>
              <w:rPr>
                <w:szCs w:val="21"/>
              </w:rPr>
              <w:t>K301S</w:t>
            </w:r>
          </w:p>
        </w:tc>
      </w:tr>
      <w:tr w14:paraId="0978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56E0435A">
            <w:pPr>
              <w:jc w:val="center"/>
              <w:rPr>
                <w:szCs w:val="21"/>
              </w:rPr>
            </w:pPr>
          </w:p>
        </w:tc>
        <w:tc>
          <w:tcPr>
            <w:tcW w:w="4258" w:type="dxa"/>
            <w:vAlign w:val="center"/>
          </w:tcPr>
          <w:p w14:paraId="7484BDA4">
            <w:pPr>
              <w:jc w:val="center"/>
              <w:rPr>
                <w:szCs w:val="21"/>
              </w:rPr>
            </w:pPr>
            <w:r>
              <w:rPr>
                <w:szCs w:val="21"/>
              </w:rPr>
              <w:t>美国哈希</w:t>
            </w:r>
          </w:p>
        </w:tc>
        <w:tc>
          <w:tcPr>
            <w:tcW w:w="2767" w:type="dxa"/>
            <w:vAlign w:val="center"/>
          </w:tcPr>
          <w:p w14:paraId="236C36A3">
            <w:pPr>
              <w:jc w:val="center"/>
              <w:rPr>
                <w:szCs w:val="21"/>
              </w:rPr>
            </w:pPr>
            <w:r>
              <w:rPr>
                <w:szCs w:val="21"/>
              </w:rPr>
              <w:t>COD-203</w:t>
            </w:r>
          </w:p>
        </w:tc>
      </w:tr>
      <w:tr w14:paraId="1305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D5CE2BD">
            <w:pPr>
              <w:jc w:val="center"/>
              <w:rPr>
                <w:szCs w:val="21"/>
              </w:rPr>
            </w:pPr>
          </w:p>
        </w:tc>
        <w:tc>
          <w:tcPr>
            <w:tcW w:w="4258" w:type="dxa"/>
            <w:vAlign w:val="center"/>
          </w:tcPr>
          <w:p w14:paraId="6F7364C5">
            <w:pPr>
              <w:jc w:val="center"/>
              <w:rPr>
                <w:szCs w:val="21"/>
              </w:rPr>
            </w:pPr>
            <w:r>
              <w:rPr>
                <w:szCs w:val="21"/>
              </w:rPr>
              <w:t>意大利SYSTEA</w:t>
            </w:r>
          </w:p>
        </w:tc>
        <w:tc>
          <w:tcPr>
            <w:tcW w:w="2767" w:type="dxa"/>
            <w:vAlign w:val="center"/>
          </w:tcPr>
          <w:p w14:paraId="38EDBA00">
            <w:pPr>
              <w:jc w:val="center"/>
              <w:rPr>
                <w:szCs w:val="21"/>
              </w:rPr>
            </w:pPr>
            <w:r>
              <w:rPr>
                <w:szCs w:val="21"/>
              </w:rPr>
              <w:t>Micromac C</w:t>
            </w:r>
          </w:p>
        </w:tc>
      </w:tr>
      <w:tr w14:paraId="63A3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50B977C7">
            <w:pPr>
              <w:jc w:val="center"/>
              <w:rPr>
                <w:szCs w:val="21"/>
              </w:rPr>
            </w:pPr>
            <w:r>
              <w:rPr>
                <w:szCs w:val="21"/>
              </w:rPr>
              <w:t>VOC</w:t>
            </w:r>
          </w:p>
        </w:tc>
        <w:tc>
          <w:tcPr>
            <w:tcW w:w="4258" w:type="dxa"/>
            <w:vAlign w:val="center"/>
          </w:tcPr>
          <w:p w14:paraId="7634F85D">
            <w:pPr>
              <w:jc w:val="center"/>
              <w:rPr>
                <w:szCs w:val="21"/>
              </w:rPr>
            </w:pPr>
            <w:r>
              <w:rPr>
                <w:szCs w:val="21"/>
              </w:rPr>
              <w:t>美国INFICON</w:t>
            </w:r>
          </w:p>
        </w:tc>
        <w:tc>
          <w:tcPr>
            <w:tcW w:w="2767" w:type="dxa"/>
            <w:vAlign w:val="center"/>
          </w:tcPr>
          <w:p w14:paraId="6928F747">
            <w:pPr>
              <w:jc w:val="center"/>
              <w:rPr>
                <w:szCs w:val="21"/>
              </w:rPr>
            </w:pPr>
            <w:r>
              <w:rPr>
                <w:szCs w:val="21"/>
              </w:rPr>
              <w:t>HAPSITE ER</w:t>
            </w:r>
          </w:p>
        </w:tc>
      </w:tr>
      <w:tr w14:paraId="741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95E5DE7">
            <w:pPr>
              <w:jc w:val="center"/>
              <w:rPr>
                <w:szCs w:val="21"/>
              </w:rPr>
            </w:pPr>
          </w:p>
        </w:tc>
        <w:tc>
          <w:tcPr>
            <w:tcW w:w="4258" w:type="dxa"/>
            <w:vAlign w:val="center"/>
          </w:tcPr>
          <w:p w14:paraId="04452E54">
            <w:pPr>
              <w:jc w:val="center"/>
              <w:rPr>
                <w:szCs w:val="21"/>
              </w:rPr>
            </w:pPr>
            <w:r>
              <w:rPr>
                <w:szCs w:val="21"/>
              </w:rPr>
              <w:t>美国INFICON</w:t>
            </w:r>
          </w:p>
        </w:tc>
        <w:tc>
          <w:tcPr>
            <w:tcW w:w="2767" w:type="dxa"/>
            <w:vAlign w:val="center"/>
          </w:tcPr>
          <w:p w14:paraId="6D0F03F6">
            <w:pPr>
              <w:jc w:val="center"/>
              <w:rPr>
                <w:szCs w:val="21"/>
              </w:rPr>
            </w:pPr>
            <w:r>
              <w:rPr>
                <w:szCs w:val="21"/>
              </w:rPr>
              <w:t>CEMS 5000</w:t>
            </w:r>
          </w:p>
        </w:tc>
      </w:tr>
    </w:tbl>
    <w:p w14:paraId="52AFFD95">
      <w:pPr>
        <w:jc w:val="center"/>
        <w:rPr>
          <w:szCs w:val="21"/>
        </w:rPr>
      </w:pPr>
      <w:r>
        <w:rPr>
          <w:rFonts w:hint="eastAsia"/>
          <w:szCs w:val="21"/>
        </w:rPr>
        <w:t>表2. 参与标样核查论证的仪器品牌及型号</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14:paraId="6E7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4A02641">
            <w:pPr>
              <w:jc w:val="center"/>
              <w:rPr>
                <w:szCs w:val="21"/>
              </w:rPr>
            </w:pPr>
            <w:r>
              <w:rPr>
                <w:rFonts w:hint="eastAsia"/>
                <w:szCs w:val="21"/>
              </w:rPr>
              <w:t>监测因子</w:t>
            </w:r>
          </w:p>
        </w:tc>
        <w:tc>
          <w:tcPr>
            <w:tcW w:w="4259" w:type="dxa"/>
            <w:vAlign w:val="center"/>
          </w:tcPr>
          <w:p w14:paraId="4EE85F62">
            <w:pPr>
              <w:jc w:val="center"/>
              <w:rPr>
                <w:szCs w:val="21"/>
              </w:rPr>
            </w:pPr>
            <w:r>
              <w:rPr>
                <w:szCs w:val="21"/>
              </w:rPr>
              <w:t>品牌</w:t>
            </w:r>
          </w:p>
        </w:tc>
        <w:tc>
          <w:tcPr>
            <w:tcW w:w="2766" w:type="dxa"/>
            <w:vAlign w:val="center"/>
          </w:tcPr>
          <w:p w14:paraId="43A00F4A">
            <w:pPr>
              <w:jc w:val="center"/>
              <w:rPr>
                <w:szCs w:val="21"/>
              </w:rPr>
            </w:pPr>
            <w:r>
              <w:rPr>
                <w:szCs w:val="21"/>
              </w:rPr>
              <w:t>型号</w:t>
            </w:r>
          </w:p>
        </w:tc>
      </w:tr>
      <w:tr w14:paraId="54EF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3707670">
            <w:pPr>
              <w:jc w:val="center"/>
              <w:rPr>
                <w:szCs w:val="21"/>
              </w:rPr>
            </w:pPr>
            <w:r>
              <w:rPr>
                <w:szCs w:val="21"/>
              </w:rPr>
              <w:t>六价铬</w:t>
            </w:r>
          </w:p>
        </w:tc>
        <w:tc>
          <w:tcPr>
            <w:tcW w:w="4259" w:type="dxa"/>
            <w:vAlign w:val="center"/>
          </w:tcPr>
          <w:p w14:paraId="3C7CA996">
            <w:pPr>
              <w:jc w:val="center"/>
              <w:rPr>
                <w:szCs w:val="21"/>
              </w:rPr>
            </w:pPr>
            <w:r>
              <w:rPr>
                <w:szCs w:val="21"/>
              </w:rPr>
              <w:t>法国塞纳</w:t>
            </w:r>
          </w:p>
        </w:tc>
        <w:tc>
          <w:tcPr>
            <w:tcW w:w="2766" w:type="dxa"/>
            <w:vAlign w:val="center"/>
          </w:tcPr>
          <w:p w14:paraId="1582C5EC">
            <w:pPr>
              <w:jc w:val="center"/>
              <w:rPr>
                <w:szCs w:val="21"/>
              </w:rPr>
            </w:pPr>
            <w:r>
              <w:rPr>
                <w:szCs w:val="21"/>
              </w:rPr>
              <w:t>Smart-Cr</w:t>
            </w:r>
          </w:p>
        </w:tc>
      </w:tr>
      <w:tr w14:paraId="575D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9EC4F3F">
            <w:pPr>
              <w:jc w:val="center"/>
              <w:rPr>
                <w:szCs w:val="21"/>
              </w:rPr>
            </w:pPr>
            <w:r>
              <w:rPr>
                <w:szCs w:val="21"/>
              </w:rPr>
              <w:t>镍</w:t>
            </w:r>
          </w:p>
        </w:tc>
        <w:tc>
          <w:tcPr>
            <w:tcW w:w="4259" w:type="dxa"/>
            <w:vAlign w:val="center"/>
          </w:tcPr>
          <w:p w14:paraId="49A8E453">
            <w:pPr>
              <w:jc w:val="center"/>
              <w:rPr>
                <w:szCs w:val="21"/>
              </w:rPr>
            </w:pPr>
            <w:r>
              <w:rPr>
                <w:szCs w:val="21"/>
              </w:rPr>
              <w:t>法国塞纳</w:t>
            </w:r>
          </w:p>
        </w:tc>
        <w:tc>
          <w:tcPr>
            <w:tcW w:w="2766" w:type="dxa"/>
            <w:vAlign w:val="center"/>
          </w:tcPr>
          <w:p w14:paraId="6F4C2615">
            <w:pPr>
              <w:jc w:val="center"/>
              <w:rPr>
                <w:szCs w:val="21"/>
              </w:rPr>
            </w:pPr>
            <w:r>
              <w:rPr>
                <w:szCs w:val="21"/>
              </w:rPr>
              <w:t>Smart-Ni</w:t>
            </w:r>
          </w:p>
        </w:tc>
      </w:tr>
      <w:tr w14:paraId="3F3B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6F34BA5">
            <w:pPr>
              <w:jc w:val="center"/>
              <w:rPr>
                <w:szCs w:val="21"/>
              </w:rPr>
            </w:pPr>
            <w:r>
              <w:rPr>
                <w:szCs w:val="21"/>
              </w:rPr>
              <w:t>锑</w:t>
            </w:r>
          </w:p>
        </w:tc>
        <w:tc>
          <w:tcPr>
            <w:tcW w:w="4259" w:type="dxa"/>
            <w:vAlign w:val="center"/>
          </w:tcPr>
          <w:p w14:paraId="7EA9D733">
            <w:pPr>
              <w:jc w:val="center"/>
              <w:rPr>
                <w:szCs w:val="21"/>
              </w:rPr>
            </w:pPr>
            <w:r>
              <w:rPr>
                <w:szCs w:val="21"/>
              </w:rPr>
              <w:t>岛津中国</w:t>
            </w:r>
          </w:p>
        </w:tc>
        <w:tc>
          <w:tcPr>
            <w:tcW w:w="2766" w:type="dxa"/>
            <w:vAlign w:val="center"/>
          </w:tcPr>
          <w:p w14:paraId="54B1ACB2">
            <w:pPr>
              <w:jc w:val="center"/>
              <w:rPr>
                <w:szCs w:val="21"/>
              </w:rPr>
            </w:pPr>
            <w:r>
              <w:rPr>
                <w:szCs w:val="21"/>
              </w:rPr>
              <w:t>Smart-Sb</w:t>
            </w:r>
          </w:p>
        </w:tc>
      </w:tr>
      <w:tr w14:paraId="4BFC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99BF557">
            <w:pPr>
              <w:jc w:val="center"/>
              <w:rPr>
                <w:szCs w:val="21"/>
              </w:rPr>
            </w:pPr>
            <w:r>
              <w:rPr>
                <w:szCs w:val="21"/>
              </w:rPr>
              <w:t>锑</w:t>
            </w:r>
          </w:p>
        </w:tc>
        <w:tc>
          <w:tcPr>
            <w:tcW w:w="4259" w:type="dxa"/>
            <w:vAlign w:val="center"/>
          </w:tcPr>
          <w:p w14:paraId="4F1FE8A4">
            <w:pPr>
              <w:jc w:val="center"/>
              <w:rPr>
                <w:szCs w:val="21"/>
              </w:rPr>
            </w:pPr>
            <w:r>
              <w:rPr>
                <w:szCs w:val="21"/>
              </w:rPr>
              <w:t>杭州慕迪科技</w:t>
            </w:r>
          </w:p>
        </w:tc>
        <w:tc>
          <w:tcPr>
            <w:tcW w:w="2766" w:type="dxa"/>
            <w:vAlign w:val="center"/>
          </w:tcPr>
          <w:p w14:paraId="162CB3D9">
            <w:pPr>
              <w:jc w:val="center"/>
              <w:rPr>
                <w:szCs w:val="21"/>
              </w:rPr>
            </w:pPr>
            <w:r>
              <w:rPr>
                <w:szCs w:val="21"/>
              </w:rPr>
              <w:t>T8000-Sb</w:t>
            </w:r>
          </w:p>
        </w:tc>
      </w:tr>
      <w:tr w14:paraId="4351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26ED4D2F">
            <w:pPr>
              <w:jc w:val="center"/>
              <w:rPr>
                <w:szCs w:val="21"/>
              </w:rPr>
            </w:pPr>
            <w:r>
              <w:rPr>
                <w:szCs w:val="21"/>
              </w:rPr>
              <w:t>挥发酚</w:t>
            </w:r>
          </w:p>
        </w:tc>
        <w:tc>
          <w:tcPr>
            <w:tcW w:w="4259" w:type="dxa"/>
            <w:vAlign w:val="center"/>
          </w:tcPr>
          <w:p w14:paraId="78B6CA6E">
            <w:pPr>
              <w:jc w:val="center"/>
              <w:rPr>
                <w:szCs w:val="21"/>
              </w:rPr>
            </w:pPr>
            <w:r>
              <w:rPr>
                <w:szCs w:val="21"/>
              </w:rPr>
              <w:t>德国B+L</w:t>
            </w:r>
          </w:p>
        </w:tc>
        <w:tc>
          <w:tcPr>
            <w:tcW w:w="2766" w:type="dxa"/>
            <w:vAlign w:val="center"/>
          </w:tcPr>
          <w:p w14:paraId="1780CD4F">
            <w:pPr>
              <w:jc w:val="center"/>
              <w:rPr>
                <w:szCs w:val="21"/>
              </w:rPr>
            </w:pPr>
            <w:r>
              <w:rPr>
                <w:szCs w:val="21"/>
              </w:rPr>
              <w:t>PowerMon</w:t>
            </w:r>
          </w:p>
        </w:tc>
      </w:tr>
      <w:tr w14:paraId="58BD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580AC32">
            <w:pPr>
              <w:jc w:val="center"/>
              <w:rPr>
                <w:szCs w:val="21"/>
              </w:rPr>
            </w:pPr>
          </w:p>
        </w:tc>
        <w:tc>
          <w:tcPr>
            <w:tcW w:w="4259" w:type="dxa"/>
            <w:vAlign w:val="center"/>
          </w:tcPr>
          <w:p w14:paraId="045AB895">
            <w:pPr>
              <w:jc w:val="center"/>
              <w:rPr>
                <w:szCs w:val="21"/>
              </w:rPr>
            </w:pPr>
            <w:r>
              <w:rPr>
                <w:szCs w:val="21"/>
              </w:rPr>
              <w:t>法国塞纳</w:t>
            </w:r>
          </w:p>
        </w:tc>
        <w:tc>
          <w:tcPr>
            <w:tcW w:w="2766" w:type="dxa"/>
            <w:vAlign w:val="center"/>
          </w:tcPr>
          <w:p w14:paraId="2767EB5F">
            <w:pPr>
              <w:jc w:val="center"/>
              <w:rPr>
                <w:szCs w:val="21"/>
              </w:rPr>
            </w:pPr>
            <w:r>
              <w:rPr>
                <w:szCs w:val="21"/>
              </w:rPr>
              <w:t>Smart-VPH</w:t>
            </w:r>
          </w:p>
        </w:tc>
      </w:tr>
      <w:tr w14:paraId="5DCF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34C7D68">
            <w:pPr>
              <w:jc w:val="center"/>
              <w:rPr>
                <w:szCs w:val="21"/>
              </w:rPr>
            </w:pPr>
          </w:p>
        </w:tc>
        <w:tc>
          <w:tcPr>
            <w:tcW w:w="4259" w:type="dxa"/>
            <w:vAlign w:val="center"/>
          </w:tcPr>
          <w:p w14:paraId="5873E176">
            <w:pPr>
              <w:jc w:val="center"/>
              <w:rPr>
                <w:szCs w:val="21"/>
              </w:rPr>
            </w:pPr>
            <w:r>
              <w:rPr>
                <w:szCs w:val="21"/>
              </w:rPr>
              <w:t>上海科泽</w:t>
            </w:r>
          </w:p>
        </w:tc>
        <w:tc>
          <w:tcPr>
            <w:tcW w:w="2766" w:type="dxa"/>
            <w:vAlign w:val="center"/>
          </w:tcPr>
          <w:p w14:paraId="709D4E3F">
            <w:pPr>
              <w:jc w:val="center"/>
              <w:rPr>
                <w:szCs w:val="21"/>
              </w:rPr>
            </w:pPr>
            <w:r>
              <w:rPr>
                <w:szCs w:val="21"/>
              </w:rPr>
              <w:t>K301 Phenol A(MPS)</w:t>
            </w:r>
          </w:p>
        </w:tc>
      </w:tr>
      <w:tr w14:paraId="31B6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042D1087">
            <w:pPr>
              <w:jc w:val="center"/>
              <w:rPr>
                <w:szCs w:val="21"/>
              </w:rPr>
            </w:pPr>
          </w:p>
        </w:tc>
        <w:tc>
          <w:tcPr>
            <w:tcW w:w="4259" w:type="dxa"/>
            <w:vAlign w:val="center"/>
          </w:tcPr>
          <w:p w14:paraId="4FDFB740">
            <w:pPr>
              <w:jc w:val="center"/>
              <w:rPr>
                <w:szCs w:val="21"/>
              </w:rPr>
            </w:pPr>
            <w:r>
              <w:rPr>
                <w:szCs w:val="21"/>
              </w:rPr>
              <w:t>深圳朗石</w:t>
            </w:r>
          </w:p>
        </w:tc>
        <w:tc>
          <w:tcPr>
            <w:tcW w:w="2766" w:type="dxa"/>
            <w:vAlign w:val="center"/>
          </w:tcPr>
          <w:p w14:paraId="5485F288">
            <w:pPr>
              <w:jc w:val="center"/>
              <w:rPr>
                <w:szCs w:val="21"/>
              </w:rPr>
            </w:pPr>
            <w:r>
              <w:rPr>
                <w:szCs w:val="21"/>
              </w:rPr>
              <w:t>photo TeK 6000</w:t>
            </w:r>
          </w:p>
        </w:tc>
      </w:tr>
      <w:tr w14:paraId="17B4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36187888">
            <w:pPr>
              <w:jc w:val="center"/>
              <w:rPr>
                <w:szCs w:val="21"/>
              </w:rPr>
            </w:pPr>
          </w:p>
        </w:tc>
        <w:tc>
          <w:tcPr>
            <w:tcW w:w="4259" w:type="dxa"/>
            <w:vAlign w:val="center"/>
          </w:tcPr>
          <w:p w14:paraId="63D4C17C">
            <w:pPr>
              <w:jc w:val="center"/>
              <w:rPr>
                <w:szCs w:val="21"/>
              </w:rPr>
            </w:pPr>
            <w:r>
              <w:rPr>
                <w:szCs w:val="21"/>
              </w:rPr>
              <w:t>意大利Systea</w:t>
            </w:r>
          </w:p>
        </w:tc>
        <w:tc>
          <w:tcPr>
            <w:tcW w:w="2766" w:type="dxa"/>
            <w:vAlign w:val="center"/>
          </w:tcPr>
          <w:p w14:paraId="740FA835">
            <w:pPr>
              <w:jc w:val="center"/>
              <w:rPr>
                <w:szCs w:val="21"/>
              </w:rPr>
            </w:pPr>
            <w:r>
              <w:rPr>
                <w:szCs w:val="21"/>
              </w:rPr>
              <w:t>MICROMAC C</w:t>
            </w:r>
          </w:p>
        </w:tc>
      </w:tr>
    </w:tbl>
    <w:p w14:paraId="11A553C7">
      <w:pPr>
        <w:keepNext/>
        <w:keepLines/>
        <w:spacing w:before="156" w:beforeLines="50" w:line="360" w:lineRule="auto"/>
        <w:outlineLvl w:val="1"/>
        <w:rPr>
          <w:rFonts w:eastAsia="黑体"/>
          <w:bCs/>
          <w:sz w:val="30"/>
          <w:szCs w:val="30"/>
        </w:rPr>
      </w:pPr>
      <w:bookmarkStart w:id="10" w:name="_Toc172474174"/>
      <w:r>
        <w:rPr>
          <w:rFonts w:hint="eastAsia" w:eastAsia="黑体"/>
          <w:bCs/>
          <w:sz w:val="30"/>
          <w:szCs w:val="30"/>
        </w:rPr>
        <w:t>6.3 规范验证结果</w:t>
      </w:r>
      <w:bookmarkEnd w:id="10"/>
    </w:p>
    <w:p w14:paraId="0E8BBBAF">
      <w:pPr>
        <w:spacing w:line="360" w:lineRule="auto"/>
        <w:ind w:firstLine="480" w:firstLineChars="200"/>
        <w:rPr>
          <w:sz w:val="24"/>
          <w:szCs w:val="22"/>
        </w:rPr>
      </w:pPr>
      <w:r>
        <w:rPr>
          <w:rFonts w:hint="eastAsia"/>
          <w:sz w:val="24"/>
          <w:szCs w:val="22"/>
        </w:rPr>
        <w:t>采用美国 HACH、日本岛津、理工能科等国内外多个品牌的仪器集成干预检查数据进行验证，验证结果如下：</w:t>
      </w:r>
    </w:p>
    <w:p w14:paraId="21ABD981">
      <w:pPr>
        <w:spacing w:line="360" w:lineRule="auto"/>
        <w:jc w:val="center"/>
        <w:rPr>
          <w:szCs w:val="21"/>
        </w:rPr>
      </w:pPr>
      <w:r>
        <w:rPr>
          <w:rFonts w:hint="eastAsia"/>
          <w:szCs w:val="21"/>
        </w:rPr>
        <w:t>表3. 集成干预检查论证数据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132"/>
        <w:gridCol w:w="1132"/>
        <w:gridCol w:w="1133"/>
        <w:gridCol w:w="1132"/>
        <w:gridCol w:w="1132"/>
        <w:gridCol w:w="1133"/>
        <w:gridCol w:w="714"/>
      </w:tblGrid>
      <w:tr w14:paraId="7F57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595" w:type="pct"/>
            <w:vMerge w:val="restart"/>
            <w:vAlign w:val="center"/>
          </w:tcPr>
          <w:p w14:paraId="58C3F4CA">
            <w:pPr>
              <w:jc w:val="center"/>
              <w:rPr>
                <w:szCs w:val="21"/>
              </w:rPr>
            </w:pPr>
            <w:r>
              <w:rPr>
                <w:szCs w:val="21"/>
              </w:rPr>
              <w:t>项目</w:t>
            </w:r>
          </w:p>
        </w:tc>
        <w:tc>
          <w:tcPr>
            <w:tcW w:w="1993" w:type="pct"/>
            <w:gridSpan w:val="3"/>
            <w:vAlign w:val="center"/>
          </w:tcPr>
          <w:p w14:paraId="7092DBCC">
            <w:pPr>
              <w:jc w:val="center"/>
              <w:rPr>
                <w:szCs w:val="21"/>
              </w:rPr>
            </w:pPr>
            <m:oMathPara>
              <m:oMath>
                <m:r>
                  <m:rPr/>
                  <w:rPr>
                    <w:rFonts w:ascii="Cambria Math" w:hAnsi="Cambria Math"/>
                    <w:szCs w:val="21"/>
                  </w:rPr>
                  <m:t>R</m:t>
                </m:r>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2</m:t>
                        </m:r>
                        <m:ctrlPr>
                          <w:rPr>
                            <w:rFonts w:ascii="Cambria Math" w:hAnsi="Cambria Math"/>
                            <w:szCs w:val="21"/>
                          </w:rPr>
                        </m:ctrlPr>
                      </m:sub>
                    </m:sSub>
                    <m:ctrlPr>
                      <w:rPr>
                        <w:rFonts w:ascii="Cambria Math" w:hAnsi="Cambria Math"/>
                        <w:szCs w:val="21"/>
                      </w:rPr>
                    </m:ctrlPr>
                  </m:num>
                  <m:den>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2</m:t>
                        </m:r>
                        <m:ctrlPr>
                          <w:rPr>
                            <w:rFonts w:ascii="Cambria Math" w:hAnsi="Cambria Math"/>
                            <w:szCs w:val="21"/>
                          </w:rPr>
                        </m:ctrlPr>
                      </m:sub>
                    </m:sSub>
                    <m:ctrlPr>
                      <w:rPr>
                        <w:rFonts w:ascii="Cambria Math" w:hAnsi="Cambria Math"/>
                        <w:szCs w:val="21"/>
                      </w:rPr>
                    </m:ctrlPr>
                  </m:den>
                </m:f>
                <m:r>
                  <m:rPr>
                    <m:sty m:val="p"/>
                  </m:rPr>
                  <w:rPr>
                    <w:rFonts w:hint="eastAsia" w:ascii="Cambria Math" w:hAnsi="Cambria Math"/>
                    <w:szCs w:val="21"/>
                  </w:rPr>
                  <m:t>×</m:t>
                </m:r>
                <m:r>
                  <m:rPr>
                    <m:sty m:val="p"/>
                  </m:rPr>
                  <w:rPr>
                    <w:rFonts w:ascii="Cambria Math" w:hAnsi="Cambria Math"/>
                    <w:szCs w:val="21"/>
                  </w:rPr>
                  <m:t>100%</m:t>
                </m:r>
              </m:oMath>
            </m:oMathPara>
          </w:p>
        </w:tc>
        <w:tc>
          <w:tcPr>
            <w:tcW w:w="1993" w:type="pct"/>
            <w:gridSpan w:val="3"/>
            <w:vAlign w:val="center"/>
          </w:tcPr>
          <w:p w14:paraId="4D0708F6">
            <w:pPr>
              <w:jc w:val="center"/>
              <w:rPr>
                <w:szCs w:val="21"/>
              </w:rPr>
            </w:pPr>
            <m:oMathPara>
              <m:oMath>
                <m:r>
                  <m:rPr/>
                  <w:rPr>
                    <w:rFonts w:ascii="Cambria Math" w:hAnsi="Cambria Math"/>
                    <w:szCs w:val="21"/>
                  </w:rPr>
                  <m:t>R</m:t>
                </m:r>
                <m:sSub>
                  <m:sSubPr>
                    <m:ctrlPr>
                      <w:rPr>
                        <w:rFonts w:ascii="Cambria Math" w:hAnsi="Cambria Math"/>
                        <w:szCs w:val="21"/>
                      </w:rPr>
                    </m:ctrlPr>
                  </m:sSubPr>
                  <m:e>
                    <m:r>
                      <m:rPr/>
                      <w:rPr>
                        <w:rFonts w:ascii="Cambria Math" w:hAnsi="Cambria Math"/>
                        <w:szCs w:val="21"/>
                      </w:rPr>
                      <m:t>E</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2</m:t>
                        </m:r>
                        <m:ctrlPr>
                          <w:rPr>
                            <w:rFonts w:ascii="Cambria Math" w:hAnsi="Cambria Math"/>
                            <w:szCs w:val="21"/>
                          </w:rPr>
                        </m:ctrlPr>
                      </m:sub>
                    </m:sSub>
                    <m:ctrlPr>
                      <w:rPr>
                        <w:rFonts w:ascii="Cambria Math" w:hAnsi="Cambria Math"/>
                        <w:szCs w:val="21"/>
                      </w:rPr>
                    </m:ctrlPr>
                  </m:num>
                  <m:den>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m:sty m:val="p"/>
                          </m:rPr>
                          <w:rPr>
                            <w:rFonts w:ascii="Cambria Math" w:hAnsi="Cambria Math"/>
                            <w:szCs w:val="21"/>
                          </w:rPr>
                          <m:t>2</m:t>
                        </m:r>
                        <m:ctrlPr>
                          <w:rPr>
                            <w:rFonts w:ascii="Cambria Math" w:hAnsi="Cambria Math"/>
                            <w:szCs w:val="21"/>
                          </w:rPr>
                        </m:ctrlPr>
                      </m:sub>
                    </m:sSub>
                    <m:ctrlPr>
                      <w:rPr>
                        <w:rFonts w:ascii="Cambria Math" w:hAnsi="Cambria Math"/>
                        <w:szCs w:val="21"/>
                      </w:rPr>
                    </m:ctrlPr>
                  </m:den>
                </m:f>
                <m:r>
                  <m:rPr>
                    <m:sty m:val="p"/>
                  </m:rPr>
                  <w:rPr>
                    <w:rFonts w:hint="eastAsia" w:ascii="Cambria Math" w:hAnsi="Cambria Math"/>
                    <w:szCs w:val="21"/>
                  </w:rPr>
                  <m:t>×</m:t>
                </m:r>
                <m:r>
                  <m:rPr>
                    <m:sty m:val="p"/>
                  </m:rPr>
                  <w:rPr>
                    <w:rFonts w:ascii="Cambria Math" w:hAnsi="Cambria Math"/>
                    <w:szCs w:val="21"/>
                  </w:rPr>
                  <m:t>100%</m:t>
                </m:r>
              </m:oMath>
            </m:oMathPara>
          </w:p>
        </w:tc>
        <w:tc>
          <w:tcPr>
            <w:tcW w:w="419" w:type="pct"/>
            <w:vMerge w:val="restart"/>
            <w:vAlign w:val="center"/>
          </w:tcPr>
          <w:p w14:paraId="21EF95EB">
            <w:pPr>
              <w:jc w:val="center"/>
              <w:rPr>
                <w:szCs w:val="21"/>
              </w:rPr>
            </w:pPr>
            <w:r>
              <w:rPr>
                <w:szCs w:val="21"/>
              </w:rPr>
              <w:t>总组数</w:t>
            </w:r>
          </w:p>
        </w:tc>
      </w:tr>
      <w:tr w14:paraId="6D4F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595" w:type="pct"/>
            <w:vMerge w:val="continue"/>
            <w:vAlign w:val="center"/>
          </w:tcPr>
          <w:p w14:paraId="4AF2640B">
            <w:pPr>
              <w:jc w:val="center"/>
              <w:rPr>
                <w:szCs w:val="21"/>
              </w:rPr>
            </w:pPr>
          </w:p>
        </w:tc>
        <w:tc>
          <w:tcPr>
            <w:tcW w:w="664" w:type="pct"/>
            <w:vAlign w:val="center"/>
          </w:tcPr>
          <w:p w14:paraId="4FF4E691">
            <w:pPr>
              <w:jc w:val="center"/>
              <w:rPr>
                <w:szCs w:val="21"/>
              </w:rPr>
            </w:pPr>
            <w:r>
              <w:rPr>
                <w:szCs w:val="21"/>
              </w:rPr>
              <w:t>不合格组数</w:t>
            </w:r>
          </w:p>
        </w:tc>
        <w:tc>
          <w:tcPr>
            <w:tcW w:w="664" w:type="pct"/>
            <w:vAlign w:val="center"/>
          </w:tcPr>
          <w:p w14:paraId="013E2A16">
            <w:pPr>
              <w:jc w:val="center"/>
              <w:rPr>
                <w:szCs w:val="21"/>
              </w:rPr>
            </w:pPr>
            <w:r>
              <w:rPr>
                <w:szCs w:val="21"/>
              </w:rPr>
              <w:t>合格率</w:t>
            </w:r>
          </w:p>
        </w:tc>
        <w:tc>
          <w:tcPr>
            <w:tcW w:w="665" w:type="pct"/>
            <w:vAlign w:val="center"/>
          </w:tcPr>
          <w:p w14:paraId="48E14690">
            <w:pPr>
              <w:jc w:val="center"/>
              <w:rPr>
                <w:szCs w:val="21"/>
              </w:rPr>
            </w:pPr>
            <w:r>
              <w:rPr>
                <w:szCs w:val="21"/>
              </w:rPr>
              <w:t>判定标准</w:t>
            </w:r>
          </w:p>
        </w:tc>
        <w:tc>
          <w:tcPr>
            <w:tcW w:w="664" w:type="pct"/>
            <w:vAlign w:val="center"/>
          </w:tcPr>
          <w:p w14:paraId="055CE17A">
            <w:pPr>
              <w:jc w:val="center"/>
              <w:rPr>
                <w:szCs w:val="21"/>
              </w:rPr>
            </w:pPr>
            <w:r>
              <w:rPr>
                <w:szCs w:val="21"/>
              </w:rPr>
              <w:t>不合格组数</w:t>
            </w:r>
          </w:p>
        </w:tc>
        <w:tc>
          <w:tcPr>
            <w:tcW w:w="664" w:type="pct"/>
            <w:vAlign w:val="center"/>
          </w:tcPr>
          <w:p w14:paraId="5742B81F">
            <w:pPr>
              <w:jc w:val="center"/>
              <w:rPr>
                <w:szCs w:val="21"/>
              </w:rPr>
            </w:pPr>
            <w:r>
              <w:rPr>
                <w:szCs w:val="21"/>
              </w:rPr>
              <w:t>合格率</w:t>
            </w:r>
          </w:p>
        </w:tc>
        <w:tc>
          <w:tcPr>
            <w:tcW w:w="665" w:type="pct"/>
            <w:vAlign w:val="center"/>
          </w:tcPr>
          <w:p w14:paraId="359E5CF2">
            <w:pPr>
              <w:jc w:val="center"/>
              <w:rPr>
                <w:szCs w:val="21"/>
              </w:rPr>
            </w:pPr>
            <w:r>
              <w:rPr>
                <w:szCs w:val="21"/>
              </w:rPr>
              <w:t>判定标准</w:t>
            </w:r>
          </w:p>
        </w:tc>
        <w:tc>
          <w:tcPr>
            <w:tcW w:w="419" w:type="pct"/>
            <w:vMerge w:val="continue"/>
            <w:vAlign w:val="center"/>
          </w:tcPr>
          <w:p w14:paraId="17608808">
            <w:pPr>
              <w:jc w:val="center"/>
              <w:rPr>
                <w:szCs w:val="21"/>
              </w:rPr>
            </w:pPr>
          </w:p>
        </w:tc>
      </w:tr>
      <w:tr w14:paraId="1FE3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95" w:type="pct"/>
            <w:vAlign w:val="center"/>
          </w:tcPr>
          <w:p w14:paraId="19FFAEED">
            <w:pPr>
              <w:jc w:val="center"/>
              <w:rPr>
                <w:szCs w:val="21"/>
              </w:rPr>
            </w:pPr>
            <w:r>
              <w:rPr>
                <w:szCs w:val="21"/>
              </w:rPr>
              <w:t>氨氮</w:t>
            </w:r>
          </w:p>
        </w:tc>
        <w:tc>
          <w:tcPr>
            <w:tcW w:w="664" w:type="pct"/>
            <w:vAlign w:val="center"/>
          </w:tcPr>
          <w:p w14:paraId="00E67FDC">
            <w:pPr>
              <w:jc w:val="center"/>
              <w:rPr>
                <w:szCs w:val="21"/>
              </w:rPr>
            </w:pPr>
            <w:r>
              <w:rPr>
                <w:szCs w:val="21"/>
              </w:rPr>
              <w:t>2</w:t>
            </w:r>
          </w:p>
        </w:tc>
        <w:tc>
          <w:tcPr>
            <w:tcW w:w="664" w:type="pct"/>
            <w:vAlign w:val="center"/>
          </w:tcPr>
          <w:p w14:paraId="25C3D285">
            <w:pPr>
              <w:jc w:val="center"/>
              <w:rPr>
                <w:szCs w:val="21"/>
              </w:rPr>
            </w:pPr>
            <w:r>
              <w:rPr>
                <w:szCs w:val="21"/>
              </w:rPr>
              <w:t>99.96%</w:t>
            </w:r>
          </w:p>
        </w:tc>
        <w:tc>
          <w:tcPr>
            <w:tcW w:w="665" w:type="pct"/>
            <w:vAlign w:val="center"/>
          </w:tcPr>
          <w:p w14:paraId="6470099D">
            <w:pPr>
              <w:jc w:val="center"/>
              <w:rPr>
                <w:szCs w:val="21"/>
              </w:rPr>
            </w:pPr>
            <w:r>
              <w:rPr>
                <w:szCs w:val="21"/>
              </w:rPr>
              <w:t>±10%</w:t>
            </w:r>
          </w:p>
        </w:tc>
        <w:tc>
          <w:tcPr>
            <w:tcW w:w="664" w:type="pct"/>
            <w:vAlign w:val="center"/>
          </w:tcPr>
          <w:p w14:paraId="392DB473">
            <w:pPr>
              <w:jc w:val="center"/>
              <w:rPr>
                <w:szCs w:val="21"/>
              </w:rPr>
            </w:pPr>
            <w:r>
              <w:rPr>
                <w:szCs w:val="21"/>
              </w:rPr>
              <w:t>25</w:t>
            </w:r>
          </w:p>
        </w:tc>
        <w:tc>
          <w:tcPr>
            <w:tcW w:w="664" w:type="pct"/>
            <w:vAlign w:val="center"/>
          </w:tcPr>
          <w:p w14:paraId="29706ADB">
            <w:pPr>
              <w:jc w:val="center"/>
              <w:rPr>
                <w:szCs w:val="21"/>
              </w:rPr>
            </w:pPr>
            <w:r>
              <w:rPr>
                <w:szCs w:val="21"/>
              </w:rPr>
              <w:t>99.88%</w:t>
            </w:r>
          </w:p>
        </w:tc>
        <w:tc>
          <w:tcPr>
            <w:tcW w:w="665" w:type="pct"/>
            <w:vAlign w:val="center"/>
          </w:tcPr>
          <w:p w14:paraId="58C02D8C">
            <w:pPr>
              <w:jc w:val="center"/>
              <w:rPr>
                <w:szCs w:val="21"/>
              </w:rPr>
            </w:pPr>
            <w:r>
              <w:rPr>
                <w:szCs w:val="21"/>
              </w:rPr>
              <w:t>±15%</w:t>
            </w:r>
          </w:p>
        </w:tc>
        <w:tc>
          <w:tcPr>
            <w:tcW w:w="419" w:type="pct"/>
            <w:vAlign w:val="center"/>
          </w:tcPr>
          <w:p w14:paraId="5FA03377">
            <w:pPr>
              <w:jc w:val="center"/>
              <w:rPr>
                <w:szCs w:val="21"/>
              </w:rPr>
            </w:pPr>
            <w:r>
              <w:rPr>
                <w:szCs w:val="21"/>
              </w:rPr>
              <w:t>5180</w:t>
            </w:r>
          </w:p>
        </w:tc>
      </w:tr>
      <w:tr w14:paraId="5A1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95" w:type="pct"/>
            <w:vAlign w:val="center"/>
          </w:tcPr>
          <w:p w14:paraId="6F106EFF">
            <w:pPr>
              <w:jc w:val="center"/>
              <w:rPr>
                <w:szCs w:val="21"/>
              </w:rPr>
            </w:pPr>
            <w:r>
              <w:rPr>
                <w:szCs w:val="21"/>
              </w:rPr>
              <w:t>总氮</w:t>
            </w:r>
          </w:p>
        </w:tc>
        <w:tc>
          <w:tcPr>
            <w:tcW w:w="664" w:type="pct"/>
            <w:vAlign w:val="center"/>
          </w:tcPr>
          <w:p w14:paraId="647F17B5">
            <w:pPr>
              <w:jc w:val="center"/>
              <w:rPr>
                <w:szCs w:val="21"/>
              </w:rPr>
            </w:pPr>
            <w:r>
              <w:rPr>
                <w:szCs w:val="21"/>
              </w:rPr>
              <w:t>2</w:t>
            </w:r>
          </w:p>
        </w:tc>
        <w:tc>
          <w:tcPr>
            <w:tcW w:w="664" w:type="pct"/>
            <w:vAlign w:val="center"/>
          </w:tcPr>
          <w:p w14:paraId="7ABD6A52">
            <w:pPr>
              <w:jc w:val="center"/>
              <w:rPr>
                <w:szCs w:val="21"/>
              </w:rPr>
            </w:pPr>
            <w:r>
              <w:rPr>
                <w:szCs w:val="21"/>
              </w:rPr>
              <w:t>99.95%</w:t>
            </w:r>
          </w:p>
        </w:tc>
        <w:tc>
          <w:tcPr>
            <w:tcW w:w="665" w:type="pct"/>
            <w:vAlign w:val="center"/>
          </w:tcPr>
          <w:p w14:paraId="4FA4B763">
            <w:pPr>
              <w:jc w:val="center"/>
              <w:rPr>
                <w:szCs w:val="21"/>
              </w:rPr>
            </w:pPr>
            <w:r>
              <w:rPr>
                <w:szCs w:val="21"/>
              </w:rPr>
              <w:t>±10%</w:t>
            </w:r>
          </w:p>
        </w:tc>
        <w:tc>
          <w:tcPr>
            <w:tcW w:w="664" w:type="pct"/>
            <w:vAlign w:val="center"/>
          </w:tcPr>
          <w:p w14:paraId="7D1C2482">
            <w:pPr>
              <w:jc w:val="center"/>
              <w:rPr>
                <w:szCs w:val="21"/>
              </w:rPr>
            </w:pPr>
            <w:r>
              <w:rPr>
                <w:szCs w:val="21"/>
              </w:rPr>
              <w:t>104</w:t>
            </w:r>
          </w:p>
        </w:tc>
        <w:tc>
          <w:tcPr>
            <w:tcW w:w="664" w:type="pct"/>
            <w:vAlign w:val="center"/>
          </w:tcPr>
          <w:p w14:paraId="3BB17D5F">
            <w:pPr>
              <w:jc w:val="center"/>
              <w:rPr>
                <w:szCs w:val="21"/>
              </w:rPr>
            </w:pPr>
            <w:r>
              <w:rPr>
                <w:szCs w:val="21"/>
              </w:rPr>
              <w:t>97.25%</w:t>
            </w:r>
          </w:p>
        </w:tc>
        <w:tc>
          <w:tcPr>
            <w:tcW w:w="665" w:type="pct"/>
            <w:vAlign w:val="center"/>
          </w:tcPr>
          <w:p w14:paraId="23237FF4">
            <w:pPr>
              <w:jc w:val="center"/>
              <w:rPr>
                <w:szCs w:val="21"/>
              </w:rPr>
            </w:pPr>
            <w:r>
              <w:rPr>
                <w:szCs w:val="21"/>
              </w:rPr>
              <w:t>±15%</w:t>
            </w:r>
          </w:p>
        </w:tc>
        <w:tc>
          <w:tcPr>
            <w:tcW w:w="419" w:type="pct"/>
            <w:vAlign w:val="center"/>
          </w:tcPr>
          <w:p w14:paraId="23F07056">
            <w:pPr>
              <w:jc w:val="center"/>
              <w:rPr>
                <w:szCs w:val="21"/>
              </w:rPr>
            </w:pPr>
            <w:r>
              <w:rPr>
                <w:szCs w:val="21"/>
              </w:rPr>
              <w:t>3779</w:t>
            </w:r>
          </w:p>
        </w:tc>
      </w:tr>
      <w:tr w14:paraId="4D9A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5" w:type="pct"/>
            <w:vAlign w:val="center"/>
          </w:tcPr>
          <w:p w14:paraId="0AED89FC">
            <w:pPr>
              <w:jc w:val="center"/>
              <w:rPr>
                <w:szCs w:val="21"/>
              </w:rPr>
            </w:pPr>
            <w:r>
              <w:rPr>
                <w:szCs w:val="21"/>
              </w:rPr>
              <w:t>总磷</w:t>
            </w:r>
          </w:p>
        </w:tc>
        <w:tc>
          <w:tcPr>
            <w:tcW w:w="664" w:type="pct"/>
            <w:vAlign w:val="center"/>
          </w:tcPr>
          <w:p w14:paraId="55D33820">
            <w:pPr>
              <w:jc w:val="center"/>
              <w:rPr>
                <w:szCs w:val="21"/>
              </w:rPr>
            </w:pPr>
            <w:r>
              <w:rPr>
                <w:szCs w:val="21"/>
              </w:rPr>
              <w:t>9</w:t>
            </w:r>
          </w:p>
        </w:tc>
        <w:tc>
          <w:tcPr>
            <w:tcW w:w="664" w:type="pct"/>
            <w:vAlign w:val="center"/>
          </w:tcPr>
          <w:p w14:paraId="231D0A94">
            <w:pPr>
              <w:jc w:val="center"/>
              <w:rPr>
                <w:szCs w:val="21"/>
              </w:rPr>
            </w:pPr>
            <w:r>
              <w:rPr>
                <w:szCs w:val="21"/>
              </w:rPr>
              <w:t>99.81%</w:t>
            </w:r>
          </w:p>
        </w:tc>
        <w:tc>
          <w:tcPr>
            <w:tcW w:w="665" w:type="pct"/>
            <w:vAlign w:val="center"/>
          </w:tcPr>
          <w:p w14:paraId="2C2B9946">
            <w:pPr>
              <w:jc w:val="center"/>
              <w:rPr>
                <w:szCs w:val="21"/>
              </w:rPr>
            </w:pPr>
            <w:r>
              <w:rPr>
                <w:szCs w:val="21"/>
              </w:rPr>
              <w:t>±10%</w:t>
            </w:r>
          </w:p>
        </w:tc>
        <w:tc>
          <w:tcPr>
            <w:tcW w:w="664" w:type="pct"/>
            <w:vAlign w:val="center"/>
          </w:tcPr>
          <w:p w14:paraId="1FA3CD2D">
            <w:pPr>
              <w:jc w:val="center"/>
              <w:rPr>
                <w:szCs w:val="21"/>
              </w:rPr>
            </w:pPr>
            <w:r>
              <w:rPr>
                <w:szCs w:val="21"/>
              </w:rPr>
              <w:t>99</w:t>
            </w:r>
          </w:p>
        </w:tc>
        <w:tc>
          <w:tcPr>
            <w:tcW w:w="664" w:type="pct"/>
            <w:vAlign w:val="center"/>
          </w:tcPr>
          <w:p w14:paraId="6A02FA68">
            <w:pPr>
              <w:jc w:val="center"/>
              <w:rPr>
                <w:szCs w:val="21"/>
              </w:rPr>
            </w:pPr>
            <w:r>
              <w:rPr>
                <w:szCs w:val="21"/>
              </w:rPr>
              <w:t>97.95%</w:t>
            </w:r>
          </w:p>
        </w:tc>
        <w:tc>
          <w:tcPr>
            <w:tcW w:w="665" w:type="pct"/>
            <w:vAlign w:val="center"/>
          </w:tcPr>
          <w:p w14:paraId="0F4D576D">
            <w:pPr>
              <w:jc w:val="center"/>
              <w:rPr>
                <w:szCs w:val="21"/>
              </w:rPr>
            </w:pPr>
            <w:r>
              <w:rPr>
                <w:szCs w:val="21"/>
              </w:rPr>
              <w:t>±15%</w:t>
            </w:r>
          </w:p>
        </w:tc>
        <w:tc>
          <w:tcPr>
            <w:tcW w:w="419" w:type="pct"/>
            <w:vAlign w:val="center"/>
          </w:tcPr>
          <w:p w14:paraId="251FBCCD">
            <w:pPr>
              <w:jc w:val="center"/>
              <w:rPr>
                <w:szCs w:val="21"/>
              </w:rPr>
            </w:pPr>
            <w:r>
              <w:rPr>
                <w:szCs w:val="21"/>
              </w:rPr>
              <w:t>4828</w:t>
            </w:r>
          </w:p>
        </w:tc>
      </w:tr>
      <w:tr w14:paraId="27D7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95" w:type="pct"/>
            <w:vAlign w:val="center"/>
          </w:tcPr>
          <w:p w14:paraId="47BFE6B6">
            <w:pPr>
              <w:jc w:val="center"/>
              <w:rPr>
                <w:szCs w:val="21"/>
              </w:rPr>
            </w:pPr>
            <w:r>
              <w:rPr>
                <w:rFonts w:hint="eastAsia"/>
                <w:szCs w:val="21"/>
              </w:rPr>
              <w:t>高锰酸盐指数</w:t>
            </w:r>
          </w:p>
        </w:tc>
        <w:tc>
          <w:tcPr>
            <w:tcW w:w="664" w:type="pct"/>
            <w:vAlign w:val="center"/>
          </w:tcPr>
          <w:p w14:paraId="2802AAE3">
            <w:pPr>
              <w:jc w:val="center"/>
              <w:rPr>
                <w:szCs w:val="21"/>
              </w:rPr>
            </w:pPr>
            <w:r>
              <w:rPr>
                <w:szCs w:val="21"/>
              </w:rPr>
              <w:t>3</w:t>
            </w:r>
          </w:p>
        </w:tc>
        <w:tc>
          <w:tcPr>
            <w:tcW w:w="664" w:type="pct"/>
            <w:vAlign w:val="center"/>
          </w:tcPr>
          <w:p w14:paraId="096286FB">
            <w:pPr>
              <w:jc w:val="center"/>
              <w:rPr>
                <w:szCs w:val="21"/>
              </w:rPr>
            </w:pPr>
            <w:r>
              <w:rPr>
                <w:szCs w:val="21"/>
              </w:rPr>
              <w:t>99.91%</w:t>
            </w:r>
          </w:p>
        </w:tc>
        <w:tc>
          <w:tcPr>
            <w:tcW w:w="665" w:type="pct"/>
            <w:vAlign w:val="center"/>
          </w:tcPr>
          <w:p w14:paraId="23E10DB9">
            <w:pPr>
              <w:jc w:val="center"/>
              <w:rPr>
                <w:szCs w:val="21"/>
              </w:rPr>
            </w:pPr>
            <w:r>
              <w:rPr>
                <w:szCs w:val="21"/>
              </w:rPr>
              <w:t>±10%</w:t>
            </w:r>
          </w:p>
        </w:tc>
        <w:tc>
          <w:tcPr>
            <w:tcW w:w="664" w:type="pct"/>
            <w:vAlign w:val="center"/>
          </w:tcPr>
          <w:p w14:paraId="0BD83113">
            <w:pPr>
              <w:jc w:val="center"/>
              <w:rPr>
                <w:szCs w:val="21"/>
              </w:rPr>
            </w:pPr>
            <w:r>
              <w:rPr>
                <w:szCs w:val="21"/>
              </w:rPr>
              <w:t>36</w:t>
            </w:r>
          </w:p>
        </w:tc>
        <w:tc>
          <w:tcPr>
            <w:tcW w:w="664" w:type="pct"/>
            <w:vAlign w:val="center"/>
          </w:tcPr>
          <w:p w14:paraId="7FDF6896">
            <w:pPr>
              <w:jc w:val="center"/>
              <w:rPr>
                <w:szCs w:val="21"/>
              </w:rPr>
            </w:pPr>
            <w:r>
              <w:rPr>
                <w:szCs w:val="21"/>
              </w:rPr>
              <w:t>98.88%</w:t>
            </w:r>
          </w:p>
        </w:tc>
        <w:tc>
          <w:tcPr>
            <w:tcW w:w="665" w:type="pct"/>
            <w:vAlign w:val="center"/>
          </w:tcPr>
          <w:p w14:paraId="38BC35A8">
            <w:pPr>
              <w:jc w:val="center"/>
              <w:rPr>
                <w:szCs w:val="21"/>
              </w:rPr>
            </w:pPr>
            <w:r>
              <w:rPr>
                <w:szCs w:val="21"/>
              </w:rPr>
              <w:t>±15%</w:t>
            </w:r>
          </w:p>
        </w:tc>
        <w:tc>
          <w:tcPr>
            <w:tcW w:w="419" w:type="pct"/>
            <w:vAlign w:val="center"/>
          </w:tcPr>
          <w:p w14:paraId="27634EEA">
            <w:pPr>
              <w:jc w:val="center"/>
              <w:rPr>
                <w:szCs w:val="21"/>
              </w:rPr>
            </w:pPr>
            <w:r>
              <w:rPr>
                <w:szCs w:val="21"/>
              </w:rPr>
              <w:t>3227</w:t>
            </w:r>
          </w:p>
        </w:tc>
      </w:tr>
      <w:tr w14:paraId="1866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95" w:type="pct"/>
            <w:vAlign w:val="center"/>
          </w:tcPr>
          <w:p w14:paraId="07137FB1">
            <w:pPr>
              <w:jc w:val="center"/>
              <w:rPr>
                <w:szCs w:val="21"/>
              </w:rPr>
            </w:pPr>
            <w:r>
              <w:rPr>
                <w:rFonts w:hint="eastAsia"/>
                <w:szCs w:val="21"/>
              </w:rPr>
              <w:t>挥发性有机物</w:t>
            </w:r>
          </w:p>
        </w:tc>
        <w:tc>
          <w:tcPr>
            <w:tcW w:w="664" w:type="pct"/>
            <w:vAlign w:val="center"/>
          </w:tcPr>
          <w:p w14:paraId="12164E05">
            <w:pPr>
              <w:jc w:val="center"/>
              <w:rPr>
                <w:szCs w:val="21"/>
              </w:rPr>
            </w:pPr>
            <w:r>
              <w:rPr>
                <w:szCs w:val="21"/>
              </w:rPr>
              <w:t>364</w:t>
            </w:r>
          </w:p>
        </w:tc>
        <w:tc>
          <w:tcPr>
            <w:tcW w:w="664" w:type="pct"/>
            <w:vAlign w:val="center"/>
          </w:tcPr>
          <w:p w14:paraId="7CBBC970">
            <w:pPr>
              <w:jc w:val="center"/>
              <w:rPr>
                <w:szCs w:val="21"/>
              </w:rPr>
            </w:pPr>
            <w:r>
              <w:rPr>
                <w:szCs w:val="21"/>
              </w:rPr>
              <w:t>74.40%</w:t>
            </w:r>
          </w:p>
        </w:tc>
        <w:tc>
          <w:tcPr>
            <w:tcW w:w="665" w:type="pct"/>
            <w:vAlign w:val="center"/>
          </w:tcPr>
          <w:p w14:paraId="4B2BD3A9">
            <w:pPr>
              <w:jc w:val="center"/>
              <w:rPr>
                <w:szCs w:val="21"/>
              </w:rPr>
            </w:pPr>
            <w:r>
              <w:rPr>
                <w:szCs w:val="21"/>
              </w:rPr>
              <w:t>±30%</w:t>
            </w:r>
          </w:p>
        </w:tc>
        <w:tc>
          <w:tcPr>
            <w:tcW w:w="664" w:type="pct"/>
            <w:vAlign w:val="center"/>
          </w:tcPr>
          <w:p w14:paraId="6B63CB8A">
            <w:pPr>
              <w:jc w:val="center"/>
              <w:rPr>
                <w:szCs w:val="21"/>
              </w:rPr>
            </w:pPr>
            <w:r>
              <w:rPr>
                <w:szCs w:val="21"/>
              </w:rPr>
              <w:t>638</w:t>
            </w:r>
          </w:p>
        </w:tc>
        <w:tc>
          <w:tcPr>
            <w:tcW w:w="664" w:type="pct"/>
            <w:vAlign w:val="center"/>
          </w:tcPr>
          <w:p w14:paraId="6E846278">
            <w:pPr>
              <w:jc w:val="center"/>
              <w:rPr>
                <w:szCs w:val="21"/>
              </w:rPr>
            </w:pPr>
            <w:r>
              <w:rPr>
                <w:szCs w:val="21"/>
              </w:rPr>
              <w:t>55.13%</w:t>
            </w:r>
          </w:p>
        </w:tc>
        <w:tc>
          <w:tcPr>
            <w:tcW w:w="665" w:type="pct"/>
            <w:vAlign w:val="center"/>
          </w:tcPr>
          <w:p w14:paraId="67C280D0">
            <w:pPr>
              <w:jc w:val="center"/>
              <w:rPr>
                <w:szCs w:val="21"/>
              </w:rPr>
            </w:pPr>
            <w:r>
              <w:rPr>
                <w:szCs w:val="21"/>
              </w:rPr>
              <w:t>±30%</w:t>
            </w:r>
          </w:p>
        </w:tc>
        <w:tc>
          <w:tcPr>
            <w:tcW w:w="419" w:type="pct"/>
            <w:vAlign w:val="center"/>
          </w:tcPr>
          <w:p w14:paraId="2BD4A912">
            <w:pPr>
              <w:jc w:val="center"/>
              <w:rPr>
                <w:szCs w:val="21"/>
              </w:rPr>
            </w:pPr>
            <w:r>
              <w:rPr>
                <w:szCs w:val="21"/>
              </w:rPr>
              <w:t>1422</w:t>
            </w:r>
          </w:p>
        </w:tc>
      </w:tr>
    </w:tbl>
    <w:p w14:paraId="3BF439B3">
      <w:pPr>
        <w:spacing w:line="360" w:lineRule="auto"/>
        <w:ind w:firstLine="480" w:firstLineChars="200"/>
        <w:rPr>
          <w:sz w:val="24"/>
          <w:szCs w:val="22"/>
        </w:rPr>
      </w:pPr>
      <w:r>
        <w:rPr>
          <w:rFonts w:hint="eastAsia"/>
          <w:sz w:val="24"/>
          <w:szCs w:val="22"/>
        </w:rPr>
        <w:t>根据以上分析，氨氮、总氮、总磷和高锰酸盐指数验证实验分别共计测试5180、3779、4828和3227组数据，使用公式（一）进行计算时，氨氮、总氮、总磷、高锰酸盐指数、挥发性有机物指标的合格率分别为99.96%、99.95%、、99.81%、99.91%、74.40%，使用公式（二）进行计算时，氨氮、总氮、总磷和高锰酸盐指数、挥发性有机物指标的合格率分别为99.88%、97.25%、97.95%、98.88%、55.13%。</w:t>
      </w:r>
    </w:p>
    <w:p w14:paraId="23566F21">
      <w:pPr>
        <w:spacing w:line="360" w:lineRule="auto"/>
        <w:ind w:firstLine="480" w:firstLineChars="200"/>
        <w:rPr>
          <w:sz w:val="24"/>
          <w:szCs w:val="22"/>
        </w:rPr>
      </w:pPr>
      <w:r>
        <w:rPr>
          <w:rFonts w:hint="eastAsia"/>
          <w:sz w:val="24"/>
          <w:szCs w:val="22"/>
        </w:rPr>
        <w:t>使用公式（二）及±15%的合格标准时，集成干预的合格率明显下降。因此可以认为使用公式（二）及±15%的合格标准时对集成干预检查要求更加严格且具有较强可达性。</w:t>
      </w:r>
    </w:p>
    <w:p w14:paraId="45F21C6E">
      <w:pPr>
        <w:spacing w:line="360" w:lineRule="auto"/>
        <w:ind w:firstLine="480" w:firstLineChars="200"/>
        <w:rPr>
          <w:sz w:val="24"/>
          <w:szCs w:val="22"/>
        </w:rPr>
      </w:pPr>
      <w:r>
        <w:rPr>
          <w:rFonts w:hint="eastAsia"/>
          <w:sz w:val="24"/>
          <w:szCs w:val="22"/>
        </w:rPr>
        <w:t>采用法国塞纳、日本岛津等多个品牌的仪器标样核查及盲样测试数据进行验证，验证结果如下：</w:t>
      </w:r>
    </w:p>
    <w:p w14:paraId="743980D3">
      <w:pPr>
        <w:spacing w:line="360" w:lineRule="auto"/>
        <w:jc w:val="center"/>
        <w:rPr>
          <w:szCs w:val="21"/>
        </w:rPr>
      </w:pPr>
      <w:r>
        <w:rPr>
          <w:szCs w:val="21"/>
        </w:rPr>
        <w:t>表4.</w:t>
      </w:r>
      <w:r>
        <w:t xml:space="preserve"> </w:t>
      </w:r>
      <w:r>
        <w:rPr>
          <w:szCs w:val="21"/>
        </w:rPr>
        <w:t>标样核查技测试论证数据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19"/>
        <w:gridCol w:w="1517"/>
        <w:gridCol w:w="1215"/>
        <w:gridCol w:w="1241"/>
        <w:gridCol w:w="1515"/>
      </w:tblGrid>
      <w:tr w14:paraId="4416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5D1008D3">
            <w:pPr>
              <w:jc w:val="center"/>
              <w:rPr>
                <w:szCs w:val="21"/>
              </w:rPr>
            </w:pPr>
            <w:r>
              <w:rPr>
                <w:szCs w:val="21"/>
              </w:rPr>
              <w:t>项目</w:t>
            </w:r>
          </w:p>
        </w:tc>
        <w:tc>
          <w:tcPr>
            <w:tcW w:w="1067" w:type="pct"/>
            <w:vAlign w:val="center"/>
          </w:tcPr>
          <w:p w14:paraId="4B2F6F54">
            <w:pPr>
              <w:jc w:val="center"/>
              <w:rPr>
                <w:szCs w:val="21"/>
              </w:rPr>
            </w:pPr>
            <w:r>
              <w:rPr>
                <w:szCs w:val="21"/>
              </w:rPr>
              <w:t>不合格组数</w:t>
            </w:r>
          </w:p>
        </w:tc>
        <w:tc>
          <w:tcPr>
            <w:tcW w:w="890" w:type="pct"/>
            <w:vAlign w:val="center"/>
          </w:tcPr>
          <w:p w14:paraId="75CEB9D6">
            <w:pPr>
              <w:jc w:val="center"/>
              <w:rPr>
                <w:szCs w:val="21"/>
              </w:rPr>
            </w:pPr>
            <w:r>
              <w:rPr>
                <w:szCs w:val="21"/>
              </w:rPr>
              <w:t>合格组数</w:t>
            </w:r>
          </w:p>
        </w:tc>
        <w:tc>
          <w:tcPr>
            <w:tcW w:w="713" w:type="pct"/>
            <w:vAlign w:val="center"/>
          </w:tcPr>
          <w:p w14:paraId="16BC3C28">
            <w:pPr>
              <w:jc w:val="center"/>
              <w:rPr>
                <w:szCs w:val="21"/>
              </w:rPr>
            </w:pPr>
            <w:r>
              <w:rPr>
                <w:szCs w:val="21"/>
              </w:rPr>
              <w:t>总组数</w:t>
            </w:r>
          </w:p>
        </w:tc>
        <w:tc>
          <w:tcPr>
            <w:tcW w:w="728" w:type="pct"/>
            <w:vAlign w:val="center"/>
          </w:tcPr>
          <w:p w14:paraId="4E5C9649">
            <w:pPr>
              <w:jc w:val="center"/>
              <w:rPr>
                <w:szCs w:val="21"/>
              </w:rPr>
            </w:pPr>
            <w:r>
              <w:rPr>
                <w:szCs w:val="21"/>
              </w:rPr>
              <w:t>合格率</w:t>
            </w:r>
          </w:p>
        </w:tc>
        <w:tc>
          <w:tcPr>
            <w:tcW w:w="890" w:type="pct"/>
            <w:vAlign w:val="center"/>
          </w:tcPr>
          <w:p w14:paraId="50FE3A7F">
            <w:pPr>
              <w:jc w:val="center"/>
              <w:rPr>
                <w:szCs w:val="21"/>
              </w:rPr>
            </w:pPr>
            <w:r>
              <w:rPr>
                <w:szCs w:val="21"/>
              </w:rPr>
              <w:t>判定标准</w:t>
            </w:r>
          </w:p>
        </w:tc>
      </w:tr>
      <w:tr w14:paraId="1BDD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40A8C356">
            <w:pPr>
              <w:jc w:val="center"/>
              <w:rPr>
                <w:szCs w:val="21"/>
              </w:rPr>
            </w:pPr>
            <w:r>
              <w:rPr>
                <w:szCs w:val="21"/>
              </w:rPr>
              <w:t>挥发酚</w:t>
            </w:r>
          </w:p>
        </w:tc>
        <w:tc>
          <w:tcPr>
            <w:tcW w:w="1067" w:type="pct"/>
            <w:vAlign w:val="center"/>
          </w:tcPr>
          <w:p w14:paraId="255A8FE3">
            <w:pPr>
              <w:jc w:val="center"/>
              <w:rPr>
                <w:szCs w:val="21"/>
              </w:rPr>
            </w:pPr>
            <w:r>
              <w:rPr>
                <w:szCs w:val="21"/>
              </w:rPr>
              <w:t>1</w:t>
            </w:r>
          </w:p>
        </w:tc>
        <w:tc>
          <w:tcPr>
            <w:tcW w:w="890" w:type="pct"/>
            <w:vAlign w:val="center"/>
          </w:tcPr>
          <w:p w14:paraId="1E4EC28C">
            <w:pPr>
              <w:jc w:val="center"/>
              <w:rPr>
                <w:szCs w:val="21"/>
              </w:rPr>
            </w:pPr>
            <w:r>
              <w:rPr>
                <w:szCs w:val="21"/>
              </w:rPr>
              <w:t>272</w:t>
            </w:r>
          </w:p>
        </w:tc>
        <w:tc>
          <w:tcPr>
            <w:tcW w:w="713" w:type="pct"/>
            <w:vAlign w:val="center"/>
          </w:tcPr>
          <w:p w14:paraId="4E8A287C">
            <w:pPr>
              <w:jc w:val="center"/>
              <w:rPr>
                <w:szCs w:val="21"/>
              </w:rPr>
            </w:pPr>
            <w:r>
              <w:rPr>
                <w:szCs w:val="21"/>
              </w:rPr>
              <w:t>273</w:t>
            </w:r>
          </w:p>
        </w:tc>
        <w:tc>
          <w:tcPr>
            <w:tcW w:w="728" w:type="pct"/>
            <w:vAlign w:val="center"/>
          </w:tcPr>
          <w:p w14:paraId="253FFCA8">
            <w:pPr>
              <w:jc w:val="center"/>
              <w:rPr>
                <w:szCs w:val="21"/>
              </w:rPr>
            </w:pPr>
            <w:r>
              <w:rPr>
                <w:szCs w:val="21"/>
              </w:rPr>
              <w:t>99.63%</w:t>
            </w:r>
          </w:p>
        </w:tc>
        <w:tc>
          <w:tcPr>
            <w:tcW w:w="890" w:type="pct"/>
            <w:vAlign w:val="center"/>
          </w:tcPr>
          <w:p w14:paraId="22CC8A2E">
            <w:pPr>
              <w:jc w:val="center"/>
              <w:rPr>
                <w:szCs w:val="21"/>
              </w:rPr>
            </w:pPr>
            <w:r>
              <w:rPr>
                <w:szCs w:val="21"/>
              </w:rPr>
              <w:t>±30%</w:t>
            </w:r>
          </w:p>
        </w:tc>
      </w:tr>
      <w:tr w14:paraId="731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285B85A6">
            <w:pPr>
              <w:jc w:val="center"/>
              <w:rPr>
                <w:szCs w:val="21"/>
              </w:rPr>
            </w:pPr>
            <w:r>
              <w:rPr>
                <w:szCs w:val="21"/>
              </w:rPr>
              <w:t>六价铬</w:t>
            </w:r>
          </w:p>
        </w:tc>
        <w:tc>
          <w:tcPr>
            <w:tcW w:w="1067" w:type="pct"/>
            <w:vAlign w:val="center"/>
          </w:tcPr>
          <w:p w14:paraId="5A22FA6F">
            <w:pPr>
              <w:jc w:val="center"/>
              <w:rPr>
                <w:szCs w:val="21"/>
              </w:rPr>
            </w:pPr>
            <w:r>
              <w:rPr>
                <w:szCs w:val="21"/>
              </w:rPr>
              <w:t>0</w:t>
            </w:r>
          </w:p>
        </w:tc>
        <w:tc>
          <w:tcPr>
            <w:tcW w:w="890" w:type="pct"/>
            <w:vAlign w:val="center"/>
          </w:tcPr>
          <w:p w14:paraId="0AEE58F5">
            <w:pPr>
              <w:jc w:val="center"/>
              <w:rPr>
                <w:szCs w:val="21"/>
              </w:rPr>
            </w:pPr>
            <w:r>
              <w:rPr>
                <w:szCs w:val="21"/>
              </w:rPr>
              <w:t>18</w:t>
            </w:r>
          </w:p>
        </w:tc>
        <w:tc>
          <w:tcPr>
            <w:tcW w:w="713" w:type="pct"/>
            <w:vAlign w:val="center"/>
          </w:tcPr>
          <w:p w14:paraId="74D7604E">
            <w:pPr>
              <w:jc w:val="center"/>
              <w:rPr>
                <w:szCs w:val="21"/>
              </w:rPr>
            </w:pPr>
            <w:r>
              <w:rPr>
                <w:szCs w:val="21"/>
              </w:rPr>
              <w:t>18</w:t>
            </w:r>
          </w:p>
        </w:tc>
        <w:tc>
          <w:tcPr>
            <w:tcW w:w="728" w:type="pct"/>
            <w:vAlign w:val="center"/>
          </w:tcPr>
          <w:p w14:paraId="05967E1C">
            <w:pPr>
              <w:jc w:val="center"/>
              <w:rPr>
                <w:szCs w:val="21"/>
              </w:rPr>
            </w:pPr>
            <w:r>
              <w:rPr>
                <w:szCs w:val="21"/>
              </w:rPr>
              <w:t>100%</w:t>
            </w:r>
          </w:p>
        </w:tc>
        <w:tc>
          <w:tcPr>
            <w:tcW w:w="890" w:type="pct"/>
            <w:vAlign w:val="center"/>
          </w:tcPr>
          <w:p w14:paraId="7970AFB1">
            <w:pPr>
              <w:jc w:val="center"/>
              <w:rPr>
                <w:szCs w:val="21"/>
              </w:rPr>
            </w:pPr>
            <w:r>
              <w:rPr>
                <w:szCs w:val="21"/>
              </w:rPr>
              <w:t>±30%</w:t>
            </w:r>
          </w:p>
        </w:tc>
      </w:tr>
      <w:tr w14:paraId="1810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6FB9364E">
            <w:pPr>
              <w:jc w:val="center"/>
              <w:rPr>
                <w:szCs w:val="21"/>
              </w:rPr>
            </w:pPr>
            <w:r>
              <w:rPr>
                <w:szCs w:val="21"/>
              </w:rPr>
              <w:t>镍</w:t>
            </w:r>
          </w:p>
        </w:tc>
        <w:tc>
          <w:tcPr>
            <w:tcW w:w="1067" w:type="pct"/>
            <w:vAlign w:val="center"/>
          </w:tcPr>
          <w:p w14:paraId="2F6530DE">
            <w:pPr>
              <w:jc w:val="center"/>
              <w:rPr>
                <w:szCs w:val="21"/>
              </w:rPr>
            </w:pPr>
            <w:r>
              <w:rPr>
                <w:szCs w:val="21"/>
              </w:rPr>
              <w:t>0</w:t>
            </w:r>
          </w:p>
        </w:tc>
        <w:tc>
          <w:tcPr>
            <w:tcW w:w="890" w:type="pct"/>
            <w:vAlign w:val="center"/>
          </w:tcPr>
          <w:p w14:paraId="58108917">
            <w:pPr>
              <w:jc w:val="center"/>
              <w:rPr>
                <w:szCs w:val="21"/>
              </w:rPr>
            </w:pPr>
            <w:r>
              <w:rPr>
                <w:szCs w:val="21"/>
              </w:rPr>
              <w:t>16</w:t>
            </w:r>
          </w:p>
        </w:tc>
        <w:tc>
          <w:tcPr>
            <w:tcW w:w="713" w:type="pct"/>
            <w:vAlign w:val="center"/>
          </w:tcPr>
          <w:p w14:paraId="0D682C66">
            <w:pPr>
              <w:jc w:val="center"/>
              <w:rPr>
                <w:szCs w:val="21"/>
              </w:rPr>
            </w:pPr>
            <w:r>
              <w:rPr>
                <w:szCs w:val="21"/>
              </w:rPr>
              <w:t>16</w:t>
            </w:r>
          </w:p>
        </w:tc>
        <w:tc>
          <w:tcPr>
            <w:tcW w:w="728" w:type="pct"/>
            <w:vAlign w:val="center"/>
          </w:tcPr>
          <w:p w14:paraId="707BEDE3">
            <w:pPr>
              <w:jc w:val="center"/>
              <w:rPr>
                <w:szCs w:val="21"/>
              </w:rPr>
            </w:pPr>
            <w:r>
              <w:rPr>
                <w:szCs w:val="21"/>
              </w:rPr>
              <w:t>100%</w:t>
            </w:r>
          </w:p>
        </w:tc>
        <w:tc>
          <w:tcPr>
            <w:tcW w:w="890" w:type="pct"/>
            <w:vAlign w:val="center"/>
          </w:tcPr>
          <w:p w14:paraId="5D621D71">
            <w:pPr>
              <w:jc w:val="center"/>
              <w:rPr>
                <w:szCs w:val="21"/>
              </w:rPr>
            </w:pPr>
            <w:r>
              <w:rPr>
                <w:szCs w:val="21"/>
              </w:rPr>
              <w:t>±30%</w:t>
            </w:r>
          </w:p>
        </w:tc>
      </w:tr>
      <w:tr w14:paraId="2E24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4686D977">
            <w:pPr>
              <w:jc w:val="center"/>
              <w:rPr>
                <w:szCs w:val="21"/>
              </w:rPr>
            </w:pPr>
            <w:r>
              <w:rPr>
                <w:szCs w:val="21"/>
              </w:rPr>
              <w:t>锑</w:t>
            </w:r>
          </w:p>
        </w:tc>
        <w:tc>
          <w:tcPr>
            <w:tcW w:w="1067" w:type="pct"/>
            <w:vAlign w:val="center"/>
          </w:tcPr>
          <w:p w14:paraId="3E517755">
            <w:pPr>
              <w:jc w:val="center"/>
              <w:rPr>
                <w:szCs w:val="21"/>
              </w:rPr>
            </w:pPr>
            <w:r>
              <w:rPr>
                <w:szCs w:val="21"/>
              </w:rPr>
              <w:t>0</w:t>
            </w:r>
          </w:p>
        </w:tc>
        <w:tc>
          <w:tcPr>
            <w:tcW w:w="890" w:type="pct"/>
            <w:vAlign w:val="center"/>
          </w:tcPr>
          <w:p w14:paraId="565BCE32">
            <w:pPr>
              <w:jc w:val="center"/>
              <w:rPr>
                <w:szCs w:val="21"/>
              </w:rPr>
            </w:pPr>
            <w:r>
              <w:rPr>
                <w:szCs w:val="21"/>
              </w:rPr>
              <w:t>18</w:t>
            </w:r>
          </w:p>
        </w:tc>
        <w:tc>
          <w:tcPr>
            <w:tcW w:w="713" w:type="pct"/>
            <w:vAlign w:val="center"/>
          </w:tcPr>
          <w:p w14:paraId="1B023799">
            <w:pPr>
              <w:jc w:val="center"/>
              <w:rPr>
                <w:szCs w:val="21"/>
              </w:rPr>
            </w:pPr>
            <w:r>
              <w:rPr>
                <w:szCs w:val="21"/>
              </w:rPr>
              <w:t>18</w:t>
            </w:r>
          </w:p>
        </w:tc>
        <w:tc>
          <w:tcPr>
            <w:tcW w:w="728" w:type="pct"/>
            <w:vAlign w:val="center"/>
          </w:tcPr>
          <w:p w14:paraId="3F1B9D7B">
            <w:pPr>
              <w:jc w:val="center"/>
              <w:rPr>
                <w:szCs w:val="21"/>
              </w:rPr>
            </w:pPr>
            <w:r>
              <w:rPr>
                <w:szCs w:val="21"/>
              </w:rPr>
              <w:t>100%</w:t>
            </w:r>
          </w:p>
        </w:tc>
        <w:tc>
          <w:tcPr>
            <w:tcW w:w="890" w:type="pct"/>
            <w:vAlign w:val="center"/>
          </w:tcPr>
          <w:p w14:paraId="21755AAB">
            <w:pPr>
              <w:jc w:val="center"/>
              <w:rPr>
                <w:szCs w:val="21"/>
              </w:rPr>
            </w:pPr>
            <w:r>
              <w:rPr>
                <w:szCs w:val="21"/>
              </w:rPr>
              <w:t>±30%</w:t>
            </w:r>
          </w:p>
        </w:tc>
      </w:tr>
    </w:tbl>
    <w:p w14:paraId="36A9F3BF">
      <w:pPr>
        <w:spacing w:line="360" w:lineRule="auto"/>
        <w:ind w:firstLine="480" w:firstLineChars="200"/>
        <w:rPr>
          <w:sz w:val="24"/>
          <w:szCs w:val="22"/>
        </w:rPr>
      </w:pPr>
      <w:r>
        <w:rPr>
          <w:rFonts w:hint="eastAsia"/>
          <w:sz w:val="24"/>
          <w:szCs w:val="22"/>
        </w:rPr>
        <w:t>根据以上分析，挥发酚验证实验共计测试273组数据，合格率为99.63 %，挥发酚标样核查技术要求拟定合理。六价铬、镍和锑分别测试18、16、18组数据，合格率均为100 %，六价铬、镍和锑标样核查技术要求拟定合理。</w:t>
      </w:r>
    </w:p>
    <w:p w14:paraId="30F8BBF5">
      <w:pPr>
        <w:keepNext/>
        <w:keepLines/>
        <w:spacing w:before="240" w:after="120" w:line="480" w:lineRule="auto"/>
        <w:outlineLvl w:val="0"/>
        <w:rPr>
          <w:rFonts w:eastAsia="黑体"/>
          <w:kern w:val="44"/>
          <w:sz w:val="32"/>
          <w:szCs w:val="32"/>
        </w:rPr>
      </w:pPr>
      <w:r>
        <w:rPr>
          <w:rFonts w:hint="eastAsia" w:eastAsia="黑体"/>
          <w:kern w:val="44"/>
          <w:sz w:val="32"/>
          <w:szCs w:val="32"/>
        </w:rPr>
        <w:t>7 与国内外同类标准技术内容的对比情况</w:t>
      </w:r>
    </w:p>
    <w:p w14:paraId="514F6A1D">
      <w:pPr>
        <w:keepNext/>
        <w:keepLines/>
        <w:spacing w:before="156" w:beforeLines="50" w:line="360" w:lineRule="auto"/>
        <w:outlineLvl w:val="1"/>
        <w:rPr>
          <w:rFonts w:eastAsia="黑体"/>
          <w:bCs/>
          <w:sz w:val="30"/>
          <w:szCs w:val="30"/>
        </w:rPr>
      </w:pPr>
      <w:bookmarkStart w:id="11" w:name="_Toc172474158"/>
      <w:r>
        <w:rPr>
          <w:rFonts w:hint="eastAsia" w:eastAsia="黑体"/>
          <w:bCs/>
          <w:sz w:val="30"/>
          <w:szCs w:val="30"/>
        </w:rPr>
        <w:t>7.</w:t>
      </w:r>
      <w:r>
        <w:rPr>
          <w:rFonts w:eastAsia="黑体"/>
          <w:bCs/>
          <w:sz w:val="30"/>
          <w:szCs w:val="30"/>
        </w:rPr>
        <w:t>1</w:t>
      </w:r>
      <w:r>
        <w:rPr>
          <w:rFonts w:hint="eastAsia" w:eastAsia="黑体"/>
          <w:bCs/>
          <w:sz w:val="30"/>
          <w:szCs w:val="30"/>
        </w:rPr>
        <w:t xml:space="preserve"> </w:t>
      </w:r>
      <w:r>
        <w:rPr>
          <w:rFonts w:eastAsia="黑体"/>
          <w:bCs/>
          <w:sz w:val="30"/>
          <w:szCs w:val="30"/>
        </w:rPr>
        <w:t>国外相关研究现状</w:t>
      </w:r>
      <w:bookmarkEnd w:id="11"/>
    </w:p>
    <w:p w14:paraId="6EA6B8A4">
      <w:pPr>
        <w:spacing w:line="360" w:lineRule="auto"/>
        <w:ind w:firstLine="480" w:firstLineChars="200"/>
        <w:rPr>
          <w:sz w:val="24"/>
          <w:szCs w:val="22"/>
        </w:rPr>
      </w:pPr>
      <w:r>
        <w:rPr>
          <w:rFonts w:hint="eastAsia"/>
          <w:sz w:val="24"/>
          <w:szCs w:val="22"/>
        </w:rPr>
        <w:t>国外发达国家根据水质情况及需求并未进行大批量的水环境自动监测站建设，美国目前水质监测仍以野外采样和实验室分析为主，很少建立自动监测站。就水质自动监测站的数量、技术和发展趋势而言，美国现在的发展情况与十年前相比，并没有更多的变化与进展。目前水质自动监测站在美国的应用仍十分有限，如科罗拉多全州只有4～6个，监测参数也只是几个简单的参数，如:水温、溶解氧、 电导率、pH 值、氧化还原电位、氯离子和浊度。日本和英国建有少量的水质自动监测站，主要分布在一级河流上，监测参数相对单一，因此并未针对水站运行维护制定详细的技术规范。经查 ISO 15839-2003 标准《Water quality On-line sensors/analysing equipment for water Specifications and performance tests》针对仪器也提出了较全面的质控措施，如仪器24 h之内的短期漂移，和本文件24 h零点漂移和跨度漂移测试方法相同。美国EPA标准《Performance Standards and Test Procedures for Continuous Water Monitoring Equipment》针对仪器的性能指标和技术要求作了详细的阐述。</w:t>
      </w:r>
    </w:p>
    <w:p w14:paraId="0D06712E">
      <w:pPr>
        <w:spacing w:line="360" w:lineRule="auto"/>
        <w:ind w:firstLine="480" w:firstLineChars="200"/>
        <w:rPr>
          <w:sz w:val="24"/>
          <w:szCs w:val="22"/>
        </w:rPr>
      </w:pPr>
      <w:r>
        <w:rPr>
          <w:rFonts w:hint="eastAsia"/>
          <w:sz w:val="24"/>
          <w:szCs w:val="22"/>
        </w:rPr>
        <w:t>美国和欧盟已建立地下水监测网，其中部分站点使用在线监测。美国地下水在线监测点位占比约为10%。欧盟国家地下水在线监测占比接近100%，监测频次也高于美国，法国国家地下水监测网使用在线监测设备占比为79%。荷兰国家地下水监测网和德国巴伐利亚地下水监测网全部使用在线监测设备，能够实时传输数据。欧盟国家地下水监测网在线监测占比高，但是欧盟在线监测指标为水位、水温、pH、矿化度等基础指标。国外也无现行的地下水自动站运维技术规范。</w:t>
      </w:r>
    </w:p>
    <w:p w14:paraId="4B30A017">
      <w:pPr>
        <w:keepNext/>
        <w:keepLines/>
        <w:spacing w:before="156" w:beforeLines="50" w:line="360" w:lineRule="auto"/>
        <w:outlineLvl w:val="1"/>
        <w:rPr>
          <w:rFonts w:eastAsia="黑体"/>
          <w:bCs/>
          <w:sz w:val="30"/>
          <w:szCs w:val="30"/>
        </w:rPr>
      </w:pPr>
      <w:bookmarkStart w:id="12" w:name="_Toc172474159"/>
      <w:r>
        <w:rPr>
          <w:rFonts w:hint="eastAsia" w:eastAsia="黑体"/>
          <w:bCs/>
          <w:sz w:val="30"/>
          <w:szCs w:val="30"/>
        </w:rPr>
        <w:t>7.2</w:t>
      </w:r>
      <w:r>
        <w:rPr>
          <w:rFonts w:eastAsia="黑体"/>
          <w:bCs/>
          <w:sz w:val="30"/>
          <w:szCs w:val="30"/>
        </w:rPr>
        <w:t xml:space="preserve"> 国内相关研究现状</w:t>
      </w:r>
      <w:bookmarkEnd w:id="12"/>
    </w:p>
    <w:p w14:paraId="237A7CE8">
      <w:pPr>
        <w:spacing w:line="360" w:lineRule="auto"/>
        <w:ind w:firstLine="480" w:firstLineChars="200"/>
        <w:rPr>
          <w:sz w:val="24"/>
          <w:szCs w:val="22"/>
        </w:rPr>
      </w:pPr>
      <w:r>
        <w:rPr>
          <w:rFonts w:hint="eastAsia"/>
          <w:sz w:val="24"/>
          <w:szCs w:val="22"/>
        </w:rPr>
        <w:t>生态环境部于2017年和2019年分别发布实施《地表水自动监测技术规范（试行）》(HJ 915-2017)、《国家地表水水质自动监测站运行管理办法》（环办监测〔2019〕2号），和中国环境监测总站于2019年印发的关于印发《国家地表水水质自动监测站运行维护管理实施细则（试行）》等文件的通知（总站水字〔2019〕649号）。各省也结合省情实际出台了相关技术规范，如浙江省于2013年出台了《浙江省地表水环境自动监测系统运行管理实施细则(试行)》(浙环发〔2013〕58号)；山东省在2012年出台了《山东省环境质量和污染源监督监测管理办法（试行）》(鲁环发〔2012〕65号)；江苏省2007年、2020年及2023年分别出台了《江苏省环境水质（地表水）自动监测预警系统建设技术要求（试行）》、《江苏省环境水质（地表水）自动监测预警系统验收办法（试行）》、《江苏省环境水质（地表水）自动监测预警系统运行管理办法（试行）》的通知（苏环监〔2007〕39号）、《关于印发江苏省地表水自动监测站运行管理办法（试行）的通知》（苏环办〔2020〕174号）、《环境水质（地表水）自动监测站运行维护技术规范》（DB 32/T 4536-2023）。</w:t>
      </w:r>
    </w:p>
    <w:p w14:paraId="2D168EFF">
      <w:pPr>
        <w:spacing w:line="360" w:lineRule="auto"/>
        <w:ind w:firstLine="480" w:firstLineChars="200"/>
        <w:rPr>
          <w:sz w:val="24"/>
          <w:szCs w:val="22"/>
        </w:rPr>
      </w:pPr>
      <w:r>
        <w:rPr>
          <w:rFonts w:hint="eastAsia"/>
          <w:sz w:val="24"/>
          <w:szCs w:val="22"/>
        </w:rPr>
        <w:t>针对地下水自动监测领域。生态环境部和中国环境监测总站暂未发布任何相关技术文件，各省市也未见自动监测领域相关标准。水利部信息中心 2023 年发布的《地下水监测工程技术标准》（GB/T 51040-2023）针对水利部相关监测站点的建设、自动监测系统的建设、运行、维护与内容作了规定，仅对监测站点及水位测定等仪器运维提出原则性管理要求，且未涉及环境质量监测指标质控及相关仪器运维。目前，上海市地下水自动监测站运维管理主要参考地表水自动监测站运维管理相关技术要求。</w:t>
      </w:r>
    </w:p>
    <w:p w14:paraId="5578A7C0">
      <w:pPr>
        <w:spacing w:line="360" w:lineRule="auto"/>
        <w:ind w:firstLine="480" w:firstLineChars="200"/>
        <w:rPr>
          <w:sz w:val="24"/>
          <w:szCs w:val="22"/>
        </w:rPr>
      </w:pPr>
      <w:r>
        <w:rPr>
          <w:rFonts w:hint="eastAsia"/>
          <w:sz w:val="24"/>
          <w:szCs w:val="22"/>
        </w:rPr>
        <w:t>目前上海市尚未颁布水环境自动监测站运行管理相关地方标准。综上所述，在国家相关标准和技术规范基础上，结合上海市水环境自动监测站的实际情况，拟制定《水环境自动监测站运维技术规范》将作为水环境自动监测站有效的管理依据和技术支撑。</w:t>
      </w:r>
    </w:p>
    <w:p w14:paraId="10C845CC">
      <w:pPr>
        <w:keepNext/>
        <w:keepLines/>
        <w:spacing w:before="240" w:after="120" w:line="480" w:lineRule="auto"/>
        <w:outlineLvl w:val="0"/>
        <w:rPr>
          <w:rFonts w:eastAsia="黑体"/>
          <w:kern w:val="44"/>
          <w:sz w:val="32"/>
          <w:szCs w:val="32"/>
        </w:rPr>
      </w:pPr>
      <w:r>
        <w:rPr>
          <w:rFonts w:hint="eastAsia" w:eastAsia="黑体"/>
          <w:kern w:val="44"/>
          <w:sz w:val="32"/>
          <w:szCs w:val="32"/>
        </w:rPr>
        <w:t>8 与有关法律、行政法规及相关标准的关系</w:t>
      </w:r>
    </w:p>
    <w:p w14:paraId="6E2A5CCD">
      <w:pPr>
        <w:spacing w:line="360" w:lineRule="auto"/>
        <w:ind w:firstLine="480" w:firstLineChars="200"/>
        <w:rPr>
          <w:sz w:val="24"/>
          <w:szCs w:val="22"/>
        </w:rPr>
      </w:pPr>
      <w:r>
        <w:rPr>
          <w:rFonts w:hint="eastAsia"/>
          <w:sz w:val="24"/>
          <w:szCs w:val="22"/>
        </w:rPr>
        <w:t>本文件的编制符合国家、上海市相关法律、行政法规及相关标准要求。</w:t>
      </w:r>
    </w:p>
    <w:p w14:paraId="6A371F6E">
      <w:pPr>
        <w:spacing w:line="360" w:lineRule="auto"/>
        <w:ind w:firstLine="480" w:firstLineChars="200"/>
        <w:rPr>
          <w:sz w:val="24"/>
          <w:szCs w:val="22"/>
        </w:rPr>
      </w:pPr>
      <w:r>
        <w:rPr>
          <w:rFonts w:hint="eastAsia"/>
          <w:sz w:val="24"/>
          <w:szCs w:val="22"/>
        </w:rPr>
        <w:t>本文件是对《地表水自动监测技术规范》（试行）(HJ 915-2017)的补充和扩展，根据已建成地下水站运维管理经验，首次将地下水水质自动监测站的运维维护管理工作纳入水环境自动监测运维管理范畴。对集成干预检查标准计算公式和技术要求进行了优化调整，过实验室数据支撑针对计算公式及误差阈值在可操作范围内提出了更高的要求。首次提出在水环境自动监测站监测因子中添加挥发酚、六价铬、镍、锑，并以盲样测试、标样测试结果为基础，提出合理误差范围。</w:t>
      </w:r>
    </w:p>
    <w:p w14:paraId="5FBD9BA5">
      <w:pPr>
        <w:keepNext/>
        <w:keepLines/>
        <w:spacing w:before="240" w:after="120" w:line="480" w:lineRule="auto"/>
        <w:outlineLvl w:val="0"/>
        <w:rPr>
          <w:rFonts w:eastAsia="黑体"/>
          <w:kern w:val="44"/>
          <w:sz w:val="32"/>
          <w:szCs w:val="32"/>
        </w:rPr>
      </w:pPr>
      <w:r>
        <w:rPr>
          <w:rFonts w:hint="eastAsia" w:eastAsia="黑体"/>
          <w:kern w:val="44"/>
          <w:sz w:val="32"/>
          <w:szCs w:val="32"/>
        </w:rPr>
        <w:t>9 重大分歧意见的处理经过和依据</w:t>
      </w:r>
    </w:p>
    <w:p w14:paraId="0808FD3C">
      <w:pPr>
        <w:spacing w:line="360" w:lineRule="auto"/>
        <w:ind w:firstLine="480" w:firstLineChars="200"/>
        <w:rPr>
          <w:sz w:val="24"/>
          <w:szCs w:val="22"/>
        </w:rPr>
      </w:pPr>
      <w:r>
        <w:rPr>
          <w:rFonts w:hint="eastAsia"/>
          <w:sz w:val="24"/>
          <w:szCs w:val="22"/>
        </w:rPr>
        <w:t>无</w:t>
      </w:r>
    </w:p>
    <w:p w14:paraId="5BE796AD">
      <w:pPr>
        <w:keepNext/>
        <w:keepLines/>
        <w:spacing w:before="240" w:after="120" w:line="480" w:lineRule="auto"/>
        <w:outlineLvl w:val="0"/>
        <w:rPr>
          <w:rFonts w:eastAsia="黑体"/>
          <w:kern w:val="44"/>
          <w:sz w:val="32"/>
          <w:szCs w:val="32"/>
        </w:rPr>
      </w:pPr>
      <w:r>
        <w:rPr>
          <w:rFonts w:hint="eastAsia" w:eastAsia="黑体"/>
          <w:kern w:val="44"/>
          <w:sz w:val="32"/>
          <w:szCs w:val="32"/>
        </w:rPr>
        <w:t>10 实施标准的措施建议</w:t>
      </w:r>
    </w:p>
    <w:p w14:paraId="5E8C474F">
      <w:pPr>
        <w:spacing w:line="360" w:lineRule="auto"/>
        <w:ind w:firstLine="480" w:firstLineChars="200"/>
        <w:rPr>
          <w:sz w:val="24"/>
          <w:szCs w:val="22"/>
        </w:rPr>
      </w:pPr>
      <w:r>
        <w:rPr>
          <w:rFonts w:hint="eastAsia"/>
          <w:sz w:val="24"/>
          <w:szCs w:val="22"/>
        </w:rPr>
        <w:t>本文件是以中国环境监测总站发布《国家地表水水质自动监测站运行维护管理实施细则（试行）》为基础，结合上海市范围内以水环境自动监测站现状编制的水环境自动监测站运维领域首个地方标准，其编制发布将填补行业该领域的空白。有利于加强上海市水环境自动监测站运行管理，确保水站能够长期稳定运行，提高监测数据准确性、可靠性和及时性。</w:t>
      </w:r>
    </w:p>
    <w:p w14:paraId="46988115">
      <w:pPr>
        <w:spacing w:line="360" w:lineRule="auto"/>
        <w:ind w:firstLine="480" w:firstLineChars="200"/>
        <w:rPr>
          <w:sz w:val="24"/>
          <w:szCs w:val="22"/>
        </w:rPr>
      </w:pPr>
      <w:r>
        <w:rPr>
          <w:rFonts w:hint="eastAsia"/>
          <w:sz w:val="24"/>
          <w:szCs w:val="22"/>
        </w:rPr>
        <w:t>本文件在上海市范围内贯彻执行将指引水环境自动监测站运维行业更加规范有序的开展运维工作，对解决水站运维工作专业化、标准化、规范化提供依据。同时也对未来在长三角及全国范围内开展更广泛应用提供技术参考。</w:t>
      </w:r>
    </w:p>
    <w:p w14:paraId="639CE53C">
      <w:pPr>
        <w:spacing w:line="360" w:lineRule="auto"/>
        <w:ind w:firstLine="480" w:firstLineChars="200"/>
        <w:rPr>
          <w:sz w:val="24"/>
          <w:szCs w:val="22"/>
        </w:rPr>
      </w:pPr>
      <w:r>
        <w:rPr>
          <w:rFonts w:hint="eastAsia"/>
          <w:sz w:val="24"/>
          <w:szCs w:val="22"/>
        </w:rPr>
        <w:t>本文件发布后，起草单位将组织各运维单位和相关单位运维人员，广泛深入地开展标准宣贯和培训，结合标准实施评估机制，持续对标准实施推进过程中发现的问题进行收集、梳理和汇总，以进一步健全水环境自动监测站运维体系，更好地指导行业工作，促进本市水环境自动监测站工作全面系统提升。</w:t>
      </w:r>
    </w:p>
    <w:p w14:paraId="15130A23">
      <w:pPr>
        <w:keepNext/>
        <w:keepLines/>
        <w:spacing w:before="240" w:after="120" w:line="480" w:lineRule="auto"/>
        <w:outlineLvl w:val="0"/>
        <w:rPr>
          <w:rFonts w:eastAsia="黑体"/>
          <w:kern w:val="44"/>
          <w:sz w:val="32"/>
          <w:szCs w:val="32"/>
        </w:rPr>
      </w:pPr>
      <w:r>
        <w:rPr>
          <w:rFonts w:hint="eastAsia" w:eastAsia="黑体"/>
          <w:kern w:val="44"/>
          <w:sz w:val="32"/>
          <w:szCs w:val="32"/>
        </w:rPr>
        <w:t>11 其他应当说明的事项</w:t>
      </w:r>
    </w:p>
    <w:p w14:paraId="1678A44E">
      <w:pPr>
        <w:spacing w:line="360" w:lineRule="auto"/>
        <w:ind w:firstLine="480" w:firstLineChars="200"/>
        <w:rPr>
          <w:sz w:val="24"/>
          <w:szCs w:val="22"/>
        </w:rPr>
      </w:pPr>
      <w:r>
        <w:rPr>
          <w:rFonts w:hint="eastAsia"/>
          <w:sz w:val="24"/>
          <w:szCs w:val="22"/>
        </w:rPr>
        <w:t>无</w:t>
      </w:r>
    </w:p>
    <w:p w14:paraId="2D43F1AB">
      <w:pPr>
        <w:widowControl/>
        <w:autoSpaceDE w:val="0"/>
        <w:autoSpaceDN w:val="0"/>
        <w:spacing w:line="360" w:lineRule="auto"/>
        <w:ind w:firstLine="600" w:firstLineChars="200"/>
        <w:rPr>
          <w:rFonts w:hint="eastAsia" w:ascii="仿宋_GB2312" w:hAnsi="仿宋_GB2312" w:eastAsia="仿宋_GB2312"/>
          <w:kern w:val="0"/>
          <w:sz w:val="30"/>
          <w:szCs w:val="30"/>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8439">
    <w:pPr>
      <w:pStyle w:val="5"/>
      <w:jc w:val="center"/>
    </w:pPr>
    <w:r>
      <w:fldChar w:fldCharType="begin"/>
    </w:r>
    <w:r>
      <w:instrText xml:space="preserve">PAGE   \* MERGEFORMAT</w:instrText>
    </w:r>
    <w:r>
      <w:fldChar w:fldCharType="separate"/>
    </w:r>
    <w:r>
      <w:rPr>
        <w:lang w:val="zh-CN"/>
      </w:rPr>
      <w:t>2</w:t>
    </w:r>
    <w:r>
      <w:fldChar w:fldCharType="end"/>
    </w:r>
  </w:p>
  <w:p w14:paraId="27BC5207">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DCA5">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14:paraId="45DC8879">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A2E2345"/>
    <w:multiLevelType w:val="multilevel"/>
    <w:tmpl w:val="3A2E234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jNDljNjUzZTA1YzNlODFkYjhiNGMwMmU2NTBhMTAifQ=="/>
  </w:docVars>
  <w:rsids>
    <w:rsidRoot w:val="00715970"/>
    <w:rsid w:val="000001A0"/>
    <w:rsid w:val="000001C3"/>
    <w:rsid w:val="0000034F"/>
    <w:rsid w:val="00000666"/>
    <w:rsid w:val="0000068B"/>
    <w:rsid w:val="000010A9"/>
    <w:rsid w:val="0000127E"/>
    <w:rsid w:val="00001E2A"/>
    <w:rsid w:val="00002F5D"/>
    <w:rsid w:val="000031CC"/>
    <w:rsid w:val="0000331D"/>
    <w:rsid w:val="0000352E"/>
    <w:rsid w:val="00003723"/>
    <w:rsid w:val="00003A0F"/>
    <w:rsid w:val="000043C7"/>
    <w:rsid w:val="0000455E"/>
    <w:rsid w:val="0000465A"/>
    <w:rsid w:val="00004ECF"/>
    <w:rsid w:val="00005185"/>
    <w:rsid w:val="000054B9"/>
    <w:rsid w:val="000054BA"/>
    <w:rsid w:val="0000594A"/>
    <w:rsid w:val="00005D08"/>
    <w:rsid w:val="000066A8"/>
    <w:rsid w:val="00007697"/>
    <w:rsid w:val="00007D23"/>
    <w:rsid w:val="00007DC5"/>
    <w:rsid w:val="00010053"/>
    <w:rsid w:val="00010368"/>
    <w:rsid w:val="00010695"/>
    <w:rsid w:val="00010CB1"/>
    <w:rsid w:val="000110CF"/>
    <w:rsid w:val="00011813"/>
    <w:rsid w:val="000129F7"/>
    <w:rsid w:val="00012A19"/>
    <w:rsid w:val="00012A98"/>
    <w:rsid w:val="000130B0"/>
    <w:rsid w:val="000132C7"/>
    <w:rsid w:val="0001357E"/>
    <w:rsid w:val="000136CD"/>
    <w:rsid w:val="00013E39"/>
    <w:rsid w:val="000140D5"/>
    <w:rsid w:val="00014A0A"/>
    <w:rsid w:val="000150B3"/>
    <w:rsid w:val="00015351"/>
    <w:rsid w:val="00015C93"/>
    <w:rsid w:val="00015E24"/>
    <w:rsid w:val="00015E52"/>
    <w:rsid w:val="00015EAA"/>
    <w:rsid w:val="00015F2C"/>
    <w:rsid w:val="00015F97"/>
    <w:rsid w:val="000163B3"/>
    <w:rsid w:val="000170E4"/>
    <w:rsid w:val="00017333"/>
    <w:rsid w:val="00017A1E"/>
    <w:rsid w:val="00017A2A"/>
    <w:rsid w:val="00017C4A"/>
    <w:rsid w:val="000200C9"/>
    <w:rsid w:val="0002015B"/>
    <w:rsid w:val="00020AFA"/>
    <w:rsid w:val="00020B8F"/>
    <w:rsid w:val="00020F79"/>
    <w:rsid w:val="0002198C"/>
    <w:rsid w:val="00021AB9"/>
    <w:rsid w:val="00021F66"/>
    <w:rsid w:val="00021FA9"/>
    <w:rsid w:val="00022306"/>
    <w:rsid w:val="000224B3"/>
    <w:rsid w:val="0002296A"/>
    <w:rsid w:val="0002327B"/>
    <w:rsid w:val="00023B3A"/>
    <w:rsid w:val="00023CEE"/>
    <w:rsid w:val="0002404D"/>
    <w:rsid w:val="0002425D"/>
    <w:rsid w:val="00024A02"/>
    <w:rsid w:val="00024A3C"/>
    <w:rsid w:val="00024C72"/>
    <w:rsid w:val="000251B1"/>
    <w:rsid w:val="0002596C"/>
    <w:rsid w:val="00025D9F"/>
    <w:rsid w:val="000269A6"/>
    <w:rsid w:val="00026D4D"/>
    <w:rsid w:val="00026FA0"/>
    <w:rsid w:val="000276DB"/>
    <w:rsid w:val="00027C37"/>
    <w:rsid w:val="00027FF3"/>
    <w:rsid w:val="00030341"/>
    <w:rsid w:val="00030404"/>
    <w:rsid w:val="00030ABC"/>
    <w:rsid w:val="000310C4"/>
    <w:rsid w:val="000312B9"/>
    <w:rsid w:val="00031398"/>
    <w:rsid w:val="0003183E"/>
    <w:rsid w:val="00031AD8"/>
    <w:rsid w:val="00031D3D"/>
    <w:rsid w:val="00031EE0"/>
    <w:rsid w:val="0003218F"/>
    <w:rsid w:val="0003238C"/>
    <w:rsid w:val="00032680"/>
    <w:rsid w:val="0003272D"/>
    <w:rsid w:val="00032F10"/>
    <w:rsid w:val="00032FDC"/>
    <w:rsid w:val="00033579"/>
    <w:rsid w:val="00033B9A"/>
    <w:rsid w:val="00033F48"/>
    <w:rsid w:val="000340A4"/>
    <w:rsid w:val="00034634"/>
    <w:rsid w:val="00034B13"/>
    <w:rsid w:val="0003566E"/>
    <w:rsid w:val="0003589B"/>
    <w:rsid w:val="00035CAF"/>
    <w:rsid w:val="00035D59"/>
    <w:rsid w:val="00036088"/>
    <w:rsid w:val="000362EC"/>
    <w:rsid w:val="000363A5"/>
    <w:rsid w:val="0003647C"/>
    <w:rsid w:val="00036E94"/>
    <w:rsid w:val="00037162"/>
    <w:rsid w:val="00037402"/>
    <w:rsid w:val="000377DF"/>
    <w:rsid w:val="000379C6"/>
    <w:rsid w:val="00037C31"/>
    <w:rsid w:val="00037D68"/>
    <w:rsid w:val="00040081"/>
    <w:rsid w:val="00040758"/>
    <w:rsid w:val="00040E05"/>
    <w:rsid w:val="00041840"/>
    <w:rsid w:val="000418CB"/>
    <w:rsid w:val="000419AE"/>
    <w:rsid w:val="000420FC"/>
    <w:rsid w:val="000427BB"/>
    <w:rsid w:val="00042A10"/>
    <w:rsid w:val="00042B53"/>
    <w:rsid w:val="00042C03"/>
    <w:rsid w:val="00043263"/>
    <w:rsid w:val="0004348F"/>
    <w:rsid w:val="000439D5"/>
    <w:rsid w:val="00043A68"/>
    <w:rsid w:val="0004412E"/>
    <w:rsid w:val="00044BAD"/>
    <w:rsid w:val="00044D47"/>
    <w:rsid w:val="00044D68"/>
    <w:rsid w:val="00045866"/>
    <w:rsid w:val="000458FE"/>
    <w:rsid w:val="00045A0E"/>
    <w:rsid w:val="00045EA5"/>
    <w:rsid w:val="00046197"/>
    <w:rsid w:val="000461E0"/>
    <w:rsid w:val="000463CB"/>
    <w:rsid w:val="00046B15"/>
    <w:rsid w:val="00046E70"/>
    <w:rsid w:val="00047274"/>
    <w:rsid w:val="000477AE"/>
    <w:rsid w:val="00047992"/>
    <w:rsid w:val="000479C8"/>
    <w:rsid w:val="00047C5B"/>
    <w:rsid w:val="00050336"/>
    <w:rsid w:val="00050EF4"/>
    <w:rsid w:val="00051246"/>
    <w:rsid w:val="00051E0F"/>
    <w:rsid w:val="00051F85"/>
    <w:rsid w:val="00052FF2"/>
    <w:rsid w:val="00053366"/>
    <w:rsid w:val="00053A00"/>
    <w:rsid w:val="00054A33"/>
    <w:rsid w:val="00054A43"/>
    <w:rsid w:val="00054B53"/>
    <w:rsid w:val="00054C41"/>
    <w:rsid w:val="00054CEA"/>
    <w:rsid w:val="00054ED4"/>
    <w:rsid w:val="00055106"/>
    <w:rsid w:val="00055ADA"/>
    <w:rsid w:val="00055F65"/>
    <w:rsid w:val="00056027"/>
    <w:rsid w:val="000560CA"/>
    <w:rsid w:val="00056210"/>
    <w:rsid w:val="000566F5"/>
    <w:rsid w:val="00056700"/>
    <w:rsid w:val="000567A9"/>
    <w:rsid w:val="00056C49"/>
    <w:rsid w:val="00056DD2"/>
    <w:rsid w:val="000577ED"/>
    <w:rsid w:val="000578AA"/>
    <w:rsid w:val="00057D33"/>
    <w:rsid w:val="00057E21"/>
    <w:rsid w:val="00057F07"/>
    <w:rsid w:val="00060342"/>
    <w:rsid w:val="0006062A"/>
    <w:rsid w:val="00061632"/>
    <w:rsid w:val="000616EB"/>
    <w:rsid w:val="000624C4"/>
    <w:rsid w:val="000625F5"/>
    <w:rsid w:val="0006276D"/>
    <w:rsid w:val="00062A20"/>
    <w:rsid w:val="00062B66"/>
    <w:rsid w:val="00062E65"/>
    <w:rsid w:val="00063792"/>
    <w:rsid w:val="000638FF"/>
    <w:rsid w:val="00063AFE"/>
    <w:rsid w:val="000642FC"/>
    <w:rsid w:val="00064874"/>
    <w:rsid w:val="000648CD"/>
    <w:rsid w:val="00064F0A"/>
    <w:rsid w:val="00065169"/>
    <w:rsid w:val="00065316"/>
    <w:rsid w:val="000657BE"/>
    <w:rsid w:val="000659A8"/>
    <w:rsid w:val="00065A13"/>
    <w:rsid w:val="000660D1"/>
    <w:rsid w:val="0006690F"/>
    <w:rsid w:val="00066D42"/>
    <w:rsid w:val="00066EE2"/>
    <w:rsid w:val="00066F8E"/>
    <w:rsid w:val="000673B6"/>
    <w:rsid w:val="0006743C"/>
    <w:rsid w:val="00067529"/>
    <w:rsid w:val="000676B2"/>
    <w:rsid w:val="0006788A"/>
    <w:rsid w:val="00067B1B"/>
    <w:rsid w:val="00067DDA"/>
    <w:rsid w:val="00067F5D"/>
    <w:rsid w:val="000707A0"/>
    <w:rsid w:val="00071442"/>
    <w:rsid w:val="00071A01"/>
    <w:rsid w:val="00071E2E"/>
    <w:rsid w:val="000724C3"/>
    <w:rsid w:val="00072EC9"/>
    <w:rsid w:val="00073483"/>
    <w:rsid w:val="0007389D"/>
    <w:rsid w:val="00073EF9"/>
    <w:rsid w:val="00074224"/>
    <w:rsid w:val="0007460E"/>
    <w:rsid w:val="00074691"/>
    <w:rsid w:val="000746FA"/>
    <w:rsid w:val="000748CD"/>
    <w:rsid w:val="00074D2E"/>
    <w:rsid w:val="00075D26"/>
    <w:rsid w:val="000760E4"/>
    <w:rsid w:val="000764A0"/>
    <w:rsid w:val="00076942"/>
    <w:rsid w:val="000771A3"/>
    <w:rsid w:val="00077ECA"/>
    <w:rsid w:val="000800E6"/>
    <w:rsid w:val="00080490"/>
    <w:rsid w:val="00081B76"/>
    <w:rsid w:val="00081CAF"/>
    <w:rsid w:val="00081E4F"/>
    <w:rsid w:val="00082077"/>
    <w:rsid w:val="0008231A"/>
    <w:rsid w:val="00082E77"/>
    <w:rsid w:val="00082F82"/>
    <w:rsid w:val="00083455"/>
    <w:rsid w:val="000835DE"/>
    <w:rsid w:val="000843E3"/>
    <w:rsid w:val="00084FFC"/>
    <w:rsid w:val="00085059"/>
    <w:rsid w:val="000853F0"/>
    <w:rsid w:val="00085476"/>
    <w:rsid w:val="000854A9"/>
    <w:rsid w:val="00085622"/>
    <w:rsid w:val="00085B33"/>
    <w:rsid w:val="0008618F"/>
    <w:rsid w:val="00087099"/>
    <w:rsid w:val="0009026F"/>
    <w:rsid w:val="0009041B"/>
    <w:rsid w:val="00090614"/>
    <w:rsid w:val="0009088F"/>
    <w:rsid w:val="00090E50"/>
    <w:rsid w:val="000919A7"/>
    <w:rsid w:val="00091E1C"/>
    <w:rsid w:val="00091E72"/>
    <w:rsid w:val="000922D0"/>
    <w:rsid w:val="000928EC"/>
    <w:rsid w:val="00092BE5"/>
    <w:rsid w:val="00093156"/>
    <w:rsid w:val="000931FB"/>
    <w:rsid w:val="00093E12"/>
    <w:rsid w:val="00093E5D"/>
    <w:rsid w:val="0009403D"/>
    <w:rsid w:val="00094B64"/>
    <w:rsid w:val="00094BE1"/>
    <w:rsid w:val="00094C3A"/>
    <w:rsid w:val="00094D30"/>
    <w:rsid w:val="0009508A"/>
    <w:rsid w:val="00095272"/>
    <w:rsid w:val="000952EE"/>
    <w:rsid w:val="00096152"/>
    <w:rsid w:val="0009635C"/>
    <w:rsid w:val="000963DA"/>
    <w:rsid w:val="00096D3A"/>
    <w:rsid w:val="000970DB"/>
    <w:rsid w:val="00097925"/>
    <w:rsid w:val="00097A81"/>
    <w:rsid w:val="000A048E"/>
    <w:rsid w:val="000A0A9F"/>
    <w:rsid w:val="000A0B50"/>
    <w:rsid w:val="000A0CEA"/>
    <w:rsid w:val="000A0D8C"/>
    <w:rsid w:val="000A1560"/>
    <w:rsid w:val="000A1997"/>
    <w:rsid w:val="000A2089"/>
    <w:rsid w:val="000A277B"/>
    <w:rsid w:val="000A28F5"/>
    <w:rsid w:val="000A35B1"/>
    <w:rsid w:val="000A47AC"/>
    <w:rsid w:val="000A4ECD"/>
    <w:rsid w:val="000A53D2"/>
    <w:rsid w:val="000A577A"/>
    <w:rsid w:val="000A58DC"/>
    <w:rsid w:val="000A599F"/>
    <w:rsid w:val="000A5ED8"/>
    <w:rsid w:val="000A6870"/>
    <w:rsid w:val="000A6909"/>
    <w:rsid w:val="000A6DFE"/>
    <w:rsid w:val="000A73A3"/>
    <w:rsid w:val="000A7488"/>
    <w:rsid w:val="000A764C"/>
    <w:rsid w:val="000A77E4"/>
    <w:rsid w:val="000A79DE"/>
    <w:rsid w:val="000A7DC2"/>
    <w:rsid w:val="000B0ACC"/>
    <w:rsid w:val="000B10CD"/>
    <w:rsid w:val="000B15B6"/>
    <w:rsid w:val="000B15BF"/>
    <w:rsid w:val="000B1719"/>
    <w:rsid w:val="000B1976"/>
    <w:rsid w:val="000B1A16"/>
    <w:rsid w:val="000B1C98"/>
    <w:rsid w:val="000B21A2"/>
    <w:rsid w:val="000B2678"/>
    <w:rsid w:val="000B2A23"/>
    <w:rsid w:val="000B3082"/>
    <w:rsid w:val="000B3F1B"/>
    <w:rsid w:val="000B413C"/>
    <w:rsid w:val="000B4192"/>
    <w:rsid w:val="000B4740"/>
    <w:rsid w:val="000B479B"/>
    <w:rsid w:val="000B4B12"/>
    <w:rsid w:val="000B52F4"/>
    <w:rsid w:val="000B647D"/>
    <w:rsid w:val="000B68C3"/>
    <w:rsid w:val="000B6D7D"/>
    <w:rsid w:val="000C0299"/>
    <w:rsid w:val="000C07A7"/>
    <w:rsid w:val="000C0B81"/>
    <w:rsid w:val="000C0C1C"/>
    <w:rsid w:val="000C0CC5"/>
    <w:rsid w:val="000C0E7E"/>
    <w:rsid w:val="000C138A"/>
    <w:rsid w:val="000C18BA"/>
    <w:rsid w:val="000C1F20"/>
    <w:rsid w:val="000C2BCF"/>
    <w:rsid w:val="000C31D9"/>
    <w:rsid w:val="000C36B7"/>
    <w:rsid w:val="000C3B20"/>
    <w:rsid w:val="000C3E2F"/>
    <w:rsid w:val="000C46EC"/>
    <w:rsid w:val="000C486D"/>
    <w:rsid w:val="000C49CE"/>
    <w:rsid w:val="000C4D7E"/>
    <w:rsid w:val="000C4DE0"/>
    <w:rsid w:val="000C4EC5"/>
    <w:rsid w:val="000C526F"/>
    <w:rsid w:val="000C52AC"/>
    <w:rsid w:val="000C5883"/>
    <w:rsid w:val="000C5A30"/>
    <w:rsid w:val="000C6234"/>
    <w:rsid w:val="000C6441"/>
    <w:rsid w:val="000C6624"/>
    <w:rsid w:val="000C6831"/>
    <w:rsid w:val="000C6B74"/>
    <w:rsid w:val="000C6DAF"/>
    <w:rsid w:val="000C7061"/>
    <w:rsid w:val="000C7200"/>
    <w:rsid w:val="000C72D7"/>
    <w:rsid w:val="000C7A2A"/>
    <w:rsid w:val="000C7BA3"/>
    <w:rsid w:val="000D00B0"/>
    <w:rsid w:val="000D01F5"/>
    <w:rsid w:val="000D04FE"/>
    <w:rsid w:val="000D05FB"/>
    <w:rsid w:val="000D0B71"/>
    <w:rsid w:val="000D0DE5"/>
    <w:rsid w:val="000D0F84"/>
    <w:rsid w:val="000D10BE"/>
    <w:rsid w:val="000D11E4"/>
    <w:rsid w:val="000D1497"/>
    <w:rsid w:val="000D16A6"/>
    <w:rsid w:val="000D18FB"/>
    <w:rsid w:val="000D19F5"/>
    <w:rsid w:val="000D216F"/>
    <w:rsid w:val="000D29FA"/>
    <w:rsid w:val="000D2DA4"/>
    <w:rsid w:val="000D3593"/>
    <w:rsid w:val="000D3601"/>
    <w:rsid w:val="000D3A0C"/>
    <w:rsid w:val="000D3D29"/>
    <w:rsid w:val="000D3D4C"/>
    <w:rsid w:val="000D416F"/>
    <w:rsid w:val="000D42C6"/>
    <w:rsid w:val="000D46F1"/>
    <w:rsid w:val="000D52F7"/>
    <w:rsid w:val="000D55BA"/>
    <w:rsid w:val="000D588E"/>
    <w:rsid w:val="000D5A5C"/>
    <w:rsid w:val="000D5C51"/>
    <w:rsid w:val="000D5D9B"/>
    <w:rsid w:val="000D6464"/>
    <w:rsid w:val="000D64A1"/>
    <w:rsid w:val="000D7063"/>
    <w:rsid w:val="000D72F3"/>
    <w:rsid w:val="000D730A"/>
    <w:rsid w:val="000D73A4"/>
    <w:rsid w:val="000D7765"/>
    <w:rsid w:val="000D7A71"/>
    <w:rsid w:val="000E1834"/>
    <w:rsid w:val="000E1C23"/>
    <w:rsid w:val="000E1C96"/>
    <w:rsid w:val="000E22F6"/>
    <w:rsid w:val="000E28A0"/>
    <w:rsid w:val="000E290B"/>
    <w:rsid w:val="000E3026"/>
    <w:rsid w:val="000E37A7"/>
    <w:rsid w:val="000E43E8"/>
    <w:rsid w:val="000E467F"/>
    <w:rsid w:val="000E4D74"/>
    <w:rsid w:val="000E5293"/>
    <w:rsid w:val="000E5419"/>
    <w:rsid w:val="000E5588"/>
    <w:rsid w:val="000E573A"/>
    <w:rsid w:val="000E59CB"/>
    <w:rsid w:val="000E68BB"/>
    <w:rsid w:val="000E763F"/>
    <w:rsid w:val="000E7A65"/>
    <w:rsid w:val="000F059B"/>
    <w:rsid w:val="000F0C4F"/>
    <w:rsid w:val="000F10EB"/>
    <w:rsid w:val="000F1303"/>
    <w:rsid w:val="000F141E"/>
    <w:rsid w:val="000F1535"/>
    <w:rsid w:val="000F18C5"/>
    <w:rsid w:val="000F23FA"/>
    <w:rsid w:val="000F2EB4"/>
    <w:rsid w:val="000F30A8"/>
    <w:rsid w:val="000F3204"/>
    <w:rsid w:val="000F358D"/>
    <w:rsid w:val="000F3C13"/>
    <w:rsid w:val="000F4238"/>
    <w:rsid w:val="000F437F"/>
    <w:rsid w:val="000F467C"/>
    <w:rsid w:val="000F49F1"/>
    <w:rsid w:val="000F4B04"/>
    <w:rsid w:val="000F4EC4"/>
    <w:rsid w:val="000F5FF0"/>
    <w:rsid w:val="000F62E7"/>
    <w:rsid w:val="000F6407"/>
    <w:rsid w:val="000F6760"/>
    <w:rsid w:val="000F6C7C"/>
    <w:rsid w:val="000F765F"/>
    <w:rsid w:val="000F7814"/>
    <w:rsid w:val="000F7C00"/>
    <w:rsid w:val="000F7F54"/>
    <w:rsid w:val="000F7F56"/>
    <w:rsid w:val="0010154D"/>
    <w:rsid w:val="0010198C"/>
    <w:rsid w:val="001019C9"/>
    <w:rsid w:val="00101EB2"/>
    <w:rsid w:val="00101FBA"/>
    <w:rsid w:val="00101FDC"/>
    <w:rsid w:val="00102051"/>
    <w:rsid w:val="001022C2"/>
    <w:rsid w:val="001024E5"/>
    <w:rsid w:val="001030A3"/>
    <w:rsid w:val="001032FE"/>
    <w:rsid w:val="001033FA"/>
    <w:rsid w:val="00103D3F"/>
    <w:rsid w:val="00103DAE"/>
    <w:rsid w:val="0010400C"/>
    <w:rsid w:val="0010400E"/>
    <w:rsid w:val="001045B0"/>
    <w:rsid w:val="00104609"/>
    <w:rsid w:val="0010475E"/>
    <w:rsid w:val="00104908"/>
    <w:rsid w:val="001055FE"/>
    <w:rsid w:val="0010625C"/>
    <w:rsid w:val="001062C3"/>
    <w:rsid w:val="0010682D"/>
    <w:rsid w:val="00106964"/>
    <w:rsid w:val="00106EAA"/>
    <w:rsid w:val="00106FBB"/>
    <w:rsid w:val="00106FD3"/>
    <w:rsid w:val="001071D1"/>
    <w:rsid w:val="001071DB"/>
    <w:rsid w:val="00107A9C"/>
    <w:rsid w:val="00107B91"/>
    <w:rsid w:val="00107FA3"/>
    <w:rsid w:val="00110596"/>
    <w:rsid w:val="0011132E"/>
    <w:rsid w:val="001115AE"/>
    <w:rsid w:val="00111AAE"/>
    <w:rsid w:val="00111BCA"/>
    <w:rsid w:val="001126A3"/>
    <w:rsid w:val="00112B65"/>
    <w:rsid w:val="00112CA0"/>
    <w:rsid w:val="00112FD4"/>
    <w:rsid w:val="001136C2"/>
    <w:rsid w:val="001138A2"/>
    <w:rsid w:val="00113B91"/>
    <w:rsid w:val="00113EDC"/>
    <w:rsid w:val="0011404A"/>
    <w:rsid w:val="0011410A"/>
    <w:rsid w:val="001146CB"/>
    <w:rsid w:val="00114778"/>
    <w:rsid w:val="00114C16"/>
    <w:rsid w:val="001151AE"/>
    <w:rsid w:val="001151F4"/>
    <w:rsid w:val="00115216"/>
    <w:rsid w:val="0011617E"/>
    <w:rsid w:val="0011619E"/>
    <w:rsid w:val="00116249"/>
    <w:rsid w:val="001163EC"/>
    <w:rsid w:val="0011649C"/>
    <w:rsid w:val="0011683F"/>
    <w:rsid w:val="00116F88"/>
    <w:rsid w:val="00117A86"/>
    <w:rsid w:val="00117B10"/>
    <w:rsid w:val="00117E98"/>
    <w:rsid w:val="00117F83"/>
    <w:rsid w:val="00120060"/>
    <w:rsid w:val="0012044E"/>
    <w:rsid w:val="00120539"/>
    <w:rsid w:val="0012076E"/>
    <w:rsid w:val="0012121A"/>
    <w:rsid w:val="001215E7"/>
    <w:rsid w:val="00121767"/>
    <w:rsid w:val="00121BC3"/>
    <w:rsid w:val="00121DD0"/>
    <w:rsid w:val="00121E14"/>
    <w:rsid w:val="0012257B"/>
    <w:rsid w:val="0012268C"/>
    <w:rsid w:val="00122B68"/>
    <w:rsid w:val="00122E94"/>
    <w:rsid w:val="001233BF"/>
    <w:rsid w:val="001234F7"/>
    <w:rsid w:val="00123864"/>
    <w:rsid w:val="00123908"/>
    <w:rsid w:val="00124B16"/>
    <w:rsid w:val="00124C66"/>
    <w:rsid w:val="00124E3E"/>
    <w:rsid w:val="001250B2"/>
    <w:rsid w:val="001255BC"/>
    <w:rsid w:val="00125C86"/>
    <w:rsid w:val="0012635D"/>
    <w:rsid w:val="0012645C"/>
    <w:rsid w:val="00126D1D"/>
    <w:rsid w:val="00126FFB"/>
    <w:rsid w:val="0012702E"/>
    <w:rsid w:val="00127495"/>
    <w:rsid w:val="00127E21"/>
    <w:rsid w:val="00130387"/>
    <w:rsid w:val="00130518"/>
    <w:rsid w:val="001307A9"/>
    <w:rsid w:val="00130C0B"/>
    <w:rsid w:val="00130C9A"/>
    <w:rsid w:val="00130D78"/>
    <w:rsid w:val="00130EA8"/>
    <w:rsid w:val="00131331"/>
    <w:rsid w:val="001316C4"/>
    <w:rsid w:val="00131C35"/>
    <w:rsid w:val="00131E87"/>
    <w:rsid w:val="0013206A"/>
    <w:rsid w:val="00132365"/>
    <w:rsid w:val="0013256A"/>
    <w:rsid w:val="0013264C"/>
    <w:rsid w:val="00132A61"/>
    <w:rsid w:val="00132BAA"/>
    <w:rsid w:val="00132ED0"/>
    <w:rsid w:val="001331CB"/>
    <w:rsid w:val="001332F5"/>
    <w:rsid w:val="00133646"/>
    <w:rsid w:val="00133BC3"/>
    <w:rsid w:val="00133CB2"/>
    <w:rsid w:val="0013413C"/>
    <w:rsid w:val="00134B07"/>
    <w:rsid w:val="00134C08"/>
    <w:rsid w:val="00134DF9"/>
    <w:rsid w:val="001350CA"/>
    <w:rsid w:val="001352C9"/>
    <w:rsid w:val="001356EC"/>
    <w:rsid w:val="00135AE8"/>
    <w:rsid w:val="00135BE0"/>
    <w:rsid w:val="00136113"/>
    <w:rsid w:val="0013634C"/>
    <w:rsid w:val="00136DA7"/>
    <w:rsid w:val="00137713"/>
    <w:rsid w:val="00137D46"/>
    <w:rsid w:val="00137E1A"/>
    <w:rsid w:val="00140885"/>
    <w:rsid w:val="001409D4"/>
    <w:rsid w:val="00140DD4"/>
    <w:rsid w:val="00140FAD"/>
    <w:rsid w:val="00141151"/>
    <w:rsid w:val="001415E6"/>
    <w:rsid w:val="00141D5C"/>
    <w:rsid w:val="00141E2E"/>
    <w:rsid w:val="00142543"/>
    <w:rsid w:val="0014294A"/>
    <w:rsid w:val="00142B76"/>
    <w:rsid w:val="00142F89"/>
    <w:rsid w:val="001437D8"/>
    <w:rsid w:val="001438DD"/>
    <w:rsid w:val="00143E5A"/>
    <w:rsid w:val="001442D1"/>
    <w:rsid w:val="00144B77"/>
    <w:rsid w:val="00144DC0"/>
    <w:rsid w:val="0014594A"/>
    <w:rsid w:val="00145D06"/>
    <w:rsid w:val="0014609D"/>
    <w:rsid w:val="00146B7D"/>
    <w:rsid w:val="001471DA"/>
    <w:rsid w:val="00147364"/>
    <w:rsid w:val="00147E27"/>
    <w:rsid w:val="00150680"/>
    <w:rsid w:val="001506E0"/>
    <w:rsid w:val="00150DCA"/>
    <w:rsid w:val="001513FC"/>
    <w:rsid w:val="00152586"/>
    <w:rsid w:val="001526EF"/>
    <w:rsid w:val="001528E1"/>
    <w:rsid w:val="00152EDA"/>
    <w:rsid w:val="0015303F"/>
    <w:rsid w:val="001536D0"/>
    <w:rsid w:val="00153E33"/>
    <w:rsid w:val="00153FE0"/>
    <w:rsid w:val="00154014"/>
    <w:rsid w:val="00154C11"/>
    <w:rsid w:val="00154CC6"/>
    <w:rsid w:val="00155025"/>
    <w:rsid w:val="001553CA"/>
    <w:rsid w:val="00155F52"/>
    <w:rsid w:val="0015711D"/>
    <w:rsid w:val="001572D0"/>
    <w:rsid w:val="001574B5"/>
    <w:rsid w:val="00157582"/>
    <w:rsid w:val="00157C32"/>
    <w:rsid w:val="001605AA"/>
    <w:rsid w:val="001611CC"/>
    <w:rsid w:val="001612E9"/>
    <w:rsid w:val="001619CF"/>
    <w:rsid w:val="00161C32"/>
    <w:rsid w:val="00161F19"/>
    <w:rsid w:val="00162343"/>
    <w:rsid w:val="00162A21"/>
    <w:rsid w:val="00162F9A"/>
    <w:rsid w:val="0016352C"/>
    <w:rsid w:val="00163B44"/>
    <w:rsid w:val="00163FFE"/>
    <w:rsid w:val="001643DB"/>
    <w:rsid w:val="001646BA"/>
    <w:rsid w:val="001648F4"/>
    <w:rsid w:val="00165399"/>
    <w:rsid w:val="00165FEE"/>
    <w:rsid w:val="0016641C"/>
    <w:rsid w:val="001669A0"/>
    <w:rsid w:val="00167024"/>
    <w:rsid w:val="00167091"/>
    <w:rsid w:val="00167173"/>
    <w:rsid w:val="001674CD"/>
    <w:rsid w:val="00167926"/>
    <w:rsid w:val="00167F21"/>
    <w:rsid w:val="001706BB"/>
    <w:rsid w:val="001709A7"/>
    <w:rsid w:val="00170A0A"/>
    <w:rsid w:val="00170B47"/>
    <w:rsid w:val="00170BAD"/>
    <w:rsid w:val="00170F7E"/>
    <w:rsid w:val="0017138A"/>
    <w:rsid w:val="001722A2"/>
    <w:rsid w:val="001724B3"/>
    <w:rsid w:val="001728DE"/>
    <w:rsid w:val="00173055"/>
    <w:rsid w:val="0017328B"/>
    <w:rsid w:val="001735FA"/>
    <w:rsid w:val="00173D0A"/>
    <w:rsid w:val="00173E6F"/>
    <w:rsid w:val="00173EC6"/>
    <w:rsid w:val="0017420B"/>
    <w:rsid w:val="001744AC"/>
    <w:rsid w:val="001747F9"/>
    <w:rsid w:val="0017481F"/>
    <w:rsid w:val="001748DC"/>
    <w:rsid w:val="00174DDB"/>
    <w:rsid w:val="00174F7C"/>
    <w:rsid w:val="00175995"/>
    <w:rsid w:val="00175A7D"/>
    <w:rsid w:val="00176712"/>
    <w:rsid w:val="0017697F"/>
    <w:rsid w:val="00177046"/>
    <w:rsid w:val="001774EF"/>
    <w:rsid w:val="001777D0"/>
    <w:rsid w:val="00177B72"/>
    <w:rsid w:val="00177C63"/>
    <w:rsid w:val="00177D9B"/>
    <w:rsid w:val="00177DFC"/>
    <w:rsid w:val="00180570"/>
    <w:rsid w:val="0018061E"/>
    <w:rsid w:val="0018087F"/>
    <w:rsid w:val="0018115D"/>
    <w:rsid w:val="00181453"/>
    <w:rsid w:val="00181823"/>
    <w:rsid w:val="001819AE"/>
    <w:rsid w:val="00181A3D"/>
    <w:rsid w:val="00182F7A"/>
    <w:rsid w:val="001830ED"/>
    <w:rsid w:val="0018318A"/>
    <w:rsid w:val="001834EB"/>
    <w:rsid w:val="0018371B"/>
    <w:rsid w:val="001841BB"/>
    <w:rsid w:val="001842B1"/>
    <w:rsid w:val="00184394"/>
    <w:rsid w:val="0018465F"/>
    <w:rsid w:val="00184EAD"/>
    <w:rsid w:val="00185105"/>
    <w:rsid w:val="00185448"/>
    <w:rsid w:val="00185596"/>
    <w:rsid w:val="001857D3"/>
    <w:rsid w:val="00185A13"/>
    <w:rsid w:val="00185A97"/>
    <w:rsid w:val="00185E98"/>
    <w:rsid w:val="00185FAC"/>
    <w:rsid w:val="00186080"/>
    <w:rsid w:val="0018608F"/>
    <w:rsid w:val="001860F2"/>
    <w:rsid w:val="00186B8D"/>
    <w:rsid w:val="00186F17"/>
    <w:rsid w:val="00187287"/>
    <w:rsid w:val="001875EF"/>
    <w:rsid w:val="00187728"/>
    <w:rsid w:val="001877E9"/>
    <w:rsid w:val="001907BB"/>
    <w:rsid w:val="00190DF5"/>
    <w:rsid w:val="001914C8"/>
    <w:rsid w:val="00191713"/>
    <w:rsid w:val="00191B14"/>
    <w:rsid w:val="00191E61"/>
    <w:rsid w:val="0019219D"/>
    <w:rsid w:val="00193084"/>
    <w:rsid w:val="00193A65"/>
    <w:rsid w:val="0019461B"/>
    <w:rsid w:val="00194B83"/>
    <w:rsid w:val="00194C2E"/>
    <w:rsid w:val="00194FDA"/>
    <w:rsid w:val="001950CA"/>
    <w:rsid w:val="001954B8"/>
    <w:rsid w:val="001954C0"/>
    <w:rsid w:val="001955CA"/>
    <w:rsid w:val="001959E9"/>
    <w:rsid w:val="00195AEA"/>
    <w:rsid w:val="00195D04"/>
    <w:rsid w:val="0019645B"/>
    <w:rsid w:val="001975F2"/>
    <w:rsid w:val="001977AF"/>
    <w:rsid w:val="001977B5"/>
    <w:rsid w:val="001979D9"/>
    <w:rsid w:val="001A0961"/>
    <w:rsid w:val="001A0C16"/>
    <w:rsid w:val="001A10CB"/>
    <w:rsid w:val="001A14A5"/>
    <w:rsid w:val="001A1778"/>
    <w:rsid w:val="001A1F6D"/>
    <w:rsid w:val="001A20D9"/>
    <w:rsid w:val="001A215E"/>
    <w:rsid w:val="001A3438"/>
    <w:rsid w:val="001A3523"/>
    <w:rsid w:val="001A3613"/>
    <w:rsid w:val="001A39C1"/>
    <w:rsid w:val="001A421C"/>
    <w:rsid w:val="001A476F"/>
    <w:rsid w:val="001A527D"/>
    <w:rsid w:val="001A5F34"/>
    <w:rsid w:val="001A6400"/>
    <w:rsid w:val="001A68FB"/>
    <w:rsid w:val="001A6D2F"/>
    <w:rsid w:val="001A75E9"/>
    <w:rsid w:val="001B02A9"/>
    <w:rsid w:val="001B0461"/>
    <w:rsid w:val="001B05C8"/>
    <w:rsid w:val="001B0E0B"/>
    <w:rsid w:val="001B1AFA"/>
    <w:rsid w:val="001B1E95"/>
    <w:rsid w:val="001B204D"/>
    <w:rsid w:val="001B220D"/>
    <w:rsid w:val="001B22A6"/>
    <w:rsid w:val="001B2671"/>
    <w:rsid w:val="001B286D"/>
    <w:rsid w:val="001B299B"/>
    <w:rsid w:val="001B2F77"/>
    <w:rsid w:val="001B3109"/>
    <w:rsid w:val="001B37A3"/>
    <w:rsid w:val="001B39B9"/>
    <w:rsid w:val="001B3A4D"/>
    <w:rsid w:val="001B3CD2"/>
    <w:rsid w:val="001B3F11"/>
    <w:rsid w:val="001B405E"/>
    <w:rsid w:val="001B44B3"/>
    <w:rsid w:val="001B4F67"/>
    <w:rsid w:val="001B56AA"/>
    <w:rsid w:val="001B58BB"/>
    <w:rsid w:val="001B59EC"/>
    <w:rsid w:val="001B5B51"/>
    <w:rsid w:val="001B5DEE"/>
    <w:rsid w:val="001B628D"/>
    <w:rsid w:val="001B62EE"/>
    <w:rsid w:val="001B657E"/>
    <w:rsid w:val="001B6838"/>
    <w:rsid w:val="001B6ACD"/>
    <w:rsid w:val="001B72A8"/>
    <w:rsid w:val="001B7640"/>
    <w:rsid w:val="001B791A"/>
    <w:rsid w:val="001B79CC"/>
    <w:rsid w:val="001B7B09"/>
    <w:rsid w:val="001B7CB2"/>
    <w:rsid w:val="001B7CB8"/>
    <w:rsid w:val="001C02FD"/>
    <w:rsid w:val="001C03C5"/>
    <w:rsid w:val="001C0DF5"/>
    <w:rsid w:val="001C0F79"/>
    <w:rsid w:val="001C139B"/>
    <w:rsid w:val="001C160A"/>
    <w:rsid w:val="001C1F41"/>
    <w:rsid w:val="001C2691"/>
    <w:rsid w:val="001C2C29"/>
    <w:rsid w:val="001C3099"/>
    <w:rsid w:val="001C4064"/>
    <w:rsid w:val="001C4A0B"/>
    <w:rsid w:val="001C4F03"/>
    <w:rsid w:val="001C4F59"/>
    <w:rsid w:val="001C5233"/>
    <w:rsid w:val="001C5575"/>
    <w:rsid w:val="001C5688"/>
    <w:rsid w:val="001C620D"/>
    <w:rsid w:val="001C6998"/>
    <w:rsid w:val="001C69D0"/>
    <w:rsid w:val="001C7396"/>
    <w:rsid w:val="001C74E7"/>
    <w:rsid w:val="001C7834"/>
    <w:rsid w:val="001D038A"/>
    <w:rsid w:val="001D0A94"/>
    <w:rsid w:val="001D0D46"/>
    <w:rsid w:val="001D14DE"/>
    <w:rsid w:val="001D2622"/>
    <w:rsid w:val="001D2808"/>
    <w:rsid w:val="001D3A08"/>
    <w:rsid w:val="001D3F63"/>
    <w:rsid w:val="001D4280"/>
    <w:rsid w:val="001D43E9"/>
    <w:rsid w:val="001D43F9"/>
    <w:rsid w:val="001D46B2"/>
    <w:rsid w:val="001D4BA5"/>
    <w:rsid w:val="001D4EDD"/>
    <w:rsid w:val="001D583C"/>
    <w:rsid w:val="001D5C96"/>
    <w:rsid w:val="001D65D0"/>
    <w:rsid w:val="001D675B"/>
    <w:rsid w:val="001D7004"/>
    <w:rsid w:val="001D73EE"/>
    <w:rsid w:val="001D75FD"/>
    <w:rsid w:val="001D78F5"/>
    <w:rsid w:val="001D7D1E"/>
    <w:rsid w:val="001E001C"/>
    <w:rsid w:val="001E03FC"/>
    <w:rsid w:val="001E074D"/>
    <w:rsid w:val="001E0ABA"/>
    <w:rsid w:val="001E0CCA"/>
    <w:rsid w:val="001E1043"/>
    <w:rsid w:val="001E10D7"/>
    <w:rsid w:val="001E1292"/>
    <w:rsid w:val="001E19E3"/>
    <w:rsid w:val="001E2367"/>
    <w:rsid w:val="001E253D"/>
    <w:rsid w:val="001E2904"/>
    <w:rsid w:val="001E2C61"/>
    <w:rsid w:val="001E37BA"/>
    <w:rsid w:val="001E3B57"/>
    <w:rsid w:val="001E3BE6"/>
    <w:rsid w:val="001E3F8A"/>
    <w:rsid w:val="001E4062"/>
    <w:rsid w:val="001E4D42"/>
    <w:rsid w:val="001E4DDE"/>
    <w:rsid w:val="001E4FD1"/>
    <w:rsid w:val="001E521C"/>
    <w:rsid w:val="001E58A5"/>
    <w:rsid w:val="001E5D4E"/>
    <w:rsid w:val="001E67A8"/>
    <w:rsid w:val="001E6C51"/>
    <w:rsid w:val="001E6DAD"/>
    <w:rsid w:val="001E7318"/>
    <w:rsid w:val="001E756F"/>
    <w:rsid w:val="001E77E4"/>
    <w:rsid w:val="001E790B"/>
    <w:rsid w:val="001E7D32"/>
    <w:rsid w:val="001F03BC"/>
    <w:rsid w:val="001F079D"/>
    <w:rsid w:val="001F0D4C"/>
    <w:rsid w:val="001F14DF"/>
    <w:rsid w:val="001F151F"/>
    <w:rsid w:val="001F1A3E"/>
    <w:rsid w:val="001F2109"/>
    <w:rsid w:val="001F21FD"/>
    <w:rsid w:val="001F2422"/>
    <w:rsid w:val="001F255E"/>
    <w:rsid w:val="001F2616"/>
    <w:rsid w:val="001F26FF"/>
    <w:rsid w:val="001F2F01"/>
    <w:rsid w:val="001F3395"/>
    <w:rsid w:val="001F39CE"/>
    <w:rsid w:val="001F3B10"/>
    <w:rsid w:val="001F3BCF"/>
    <w:rsid w:val="001F3C23"/>
    <w:rsid w:val="001F4615"/>
    <w:rsid w:val="001F467F"/>
    <w:rsid w:val="001F46AA"/>
    <w:rsid w:val="001F46C3"/>
    <w:rsid w:val="001F474C"/>
    <w:rsid w:val="001F4998"/>
    <w:rsid w:val="001F5DF6"/>
    <w:rsid w:val="001F6DB7"/>
    <w:rsid w:val="001F6E80"/>
    <w:rsid w:val="001F7227"/>
    <w:rsid w:val="001F72B6"/>
    <w:rsid w:val="001F778A"/>
    <w:rsid w:val="001F77B4"/>
    <w:rsid w:val="001F7802"/>
    <w:rsid w:val="0020021E"/>
    <w:rsid w:val="0020034D"/>
    <w:rsid w:val="00200E81"/>
    <w:rsid w:val="0020146E"/>
    <w:rsid w:val="0020196B"/>
    <w:rsid w:val="00201AEF"/>
    <w:rsid w:val="00202361"/>
    <w:rsid w:val="0020255C"/>
    <w:rsid w:val="0020263D"/>
    <w:rsid w:val="0020311E"/>
    <w:rsid w:val="002032F8"/>
    <w:rsid w:val="002033B6"/>
    <w:rsid w:val="00203AF3"/>
    <w:rsid w:val="00203EB5"/>
    <w:rsid w:val="00204577"/>
    <w:rsid w:val="00204732"/>
    <w:rsid w:val="00204A7E"/>
    <w:rsid w:val="00204B8E"/>
    <w:rsid w:val="00204C93"/>
    <w:rsid w:val="0020515B"/>
    <w:rsid w:val="0020518E"/>
    <w:rsid w:val="00205BE4"/>
    <w:rsid w:val="00205DAE"/>
    <w:rsid w:val="0020646B"/>
    <w:rsid w:val="0020677F"/>
    <w:rsid w:val="0020706F"/>
    <w:rsid w:val="00207130"/>
    <w:rsid w:val="00207224"/>
    <w:rsid w:val="00207339"/>
    <w:rsid w:val="0020758D"/>
    <w:rsid w:val="00207666"/>
    <w:rsid w:val="00207ED0"/>
    <w:rsid w:val="00210279"/>
    <w:rsid w:val="00210591"/>
    <w:rsid w:val="0021060F"/>
    <w:rsid w:val="00210E5E"/>
    <w:rsid w:val="00212C08"/>
    <w:rsid w:val="00212E68"/>
    <w:rsid w:val="002132FF"/>
    <w:rsid w:val="002133B5"/>
    <w:rsid w:val="00213999"/>
    <w:rsid w:val="00214267"/>
    <w:rsid w:val="00214EA3"/>
    <w:rsid w:val="00215138"/>
    <w:rsid w:val="00215969"/>
    <w:rsid w:val="00215A71"/>
    <w:rsid w:val="00216961"/>
    <w:rsid w:val="00216BC3"/>
    <w:rsid w:val="00217D64"/>
    <w:rsid w:val="00217DCD"/>
    <w:rsid w:val="0022013A"/>
    <w:rsid w:val="00220358"/>
    <w:rsid w:val="00220583"/>
    <w:rsid w:val="002217BF"/>
    <w:rsid w:val="00221A70"/>
    <w:rsid w:val="00221AB2"/>
    <w:rsid w:val="00221D52"/>
    <w:rsid w:val="00221E78"/>
    <w:rsid w:val="0022223A"/>
    <w:rsid w:val="00222293"/>
    <w:rsid w:val="0022245C"/>
    <w:rsid w:val="002226DD"/>
    <w:rsid w:val="00222C0B"/>
    <w:rsid w:val="00222D78"/>
    <w:rsid w:val="002230E9"/>
    <w:rsid w:val="00223579"/>
    <w:rsid w:val="002238BA"/>
    <w:rsid w:val="00224493"/>
    <w:rsid w:val="002244CC"/>
    <w:rsid w:val="00224B55"/>
    <w:rsid w:val="00225003"/>
    <w:rsid w:val="002251ED"/>
    <w:rsid w:val="002254AD"/>
    <w:rsid w:val="002255C7"/>
    <w:rsid w:val="002255E2"/>
    <w:rsid w:val="002257DB"/>
    <w:rsid w:val="00225955"/>
    <w:rsid w:val="002259E3"/>
    <w:rsid w:val="00225A49"/>
    <w:rsid w:val="00225B83"/>
    <w:rsid w:val="00225D56"/>
    <w:rsid w:val="00225F79"/>
    <w:rsid w:val="002261AB"/>
    <w:rsid w:val="002262F8"/>
    <w:rsid w:val="0022640D"/>
    <w:rsid w:val="00226AD1"/>
    <w:rsid w:val="002275AF"/>
    <w:rsid w:val="00227A60"/>
    <w:rsid w:val="00227C25"/>
    <w:rsid w:val="002303D2"/>
    <w:rsid w:val="0023047F"/>
    <w:rsid w:val="0023053F"/>
    <w:rsid w:val="002306D8"/>
    <w:rsid w:val="0023089F"/>
    <w:rsid w:val="00230906"/>
    <w:rsid w:val="002310C1"/>
    <w:rsid w:val="002316CB"/>
    <w:rsid w:val="00231BA9"/>
    <w:rsid w:val="00231BB4"/>
    <w:rsid w:val="00231D7B"/>
    <w:rsid w:val="002321BD"/>
    <w:rsid w:val="002327E5"/>
    <w:rsid w:val="0023309F"/>
    <w:rsid w:val="00233E2D"/>
    <w:rsid w:val="00234015"/>
    <w:rsid w:val="0023451B"/>
    <w:rsid w:val="002349EF"/>
    <w:rsid w:val="00234E3D"/>
    <w:rsid w:val="00234E61"/>
    <w:rsid w:val="00235033"/>
    <w:rsid w:val="0023557A"/>
    <w:rsid w:val="00235A14"/>
    <w:rsid w:val="00235DD1"/>
    <w:rsid w:val="002361ED"/>
    <w:rsid w:val="002363DD"/>
    <w:rsid w:val="002367F0"/>
    <w:rsid w:val="00236F03"/>
    <w:rsid w:val="00236F1A"/>
    <w:rsid w:val="0023748A"/>
    <w:rsid w:val="00237AE2"/>
    <w:rsid w:val="002400D2"/>
    <w:rsid w:val="00240400"/>
    <w:rsid w:val="0024060E"/>
    <w:rsid w:val="00240C0D"/>
    <w:rsid w:val="00240ECF"/>
    <w:rsid w:val="00241205"/>
    <w:rsid w:val="00241F9F"/>
    <w:rsid w:val="00242310"/>
    <w:rsid w:val="00243414"/>
    <w:rsid w:val="00243712"/>
    <w:rsid w:val="0024386B"/>
    <w:rsid w:val="00243A05"/>
    <w:rsid w:val="00243D3F"/>
    <w:rsid w:val="00243F99"/>
    <w:rsid w:val="00244136"/>
    <w:rsid w:val="00244203"/>
    <w:rsid w:val="002445DA"/>
    <w:rsid w:val="00244D69"/>
    <w:rsid w:val="00245970"/>
    <w:rsid w:val="002459DA"/>
    <w:rsid w:val="0024604D"/>
    <w:rsid w:val="0024663F"/>
    <w:rsid w:val="00246CFB"/>
    <w:rsid w:val="00246F1B"/>
    <w:rsid w:val="00247630"/>
    <w:rsid w:val="00247840"/>
    <w:rsid w:val="00247B32"/>
    <w:rsid w:val="00247D6E"/>
    <w:rsid w:val="002500B3"/>
    <w:rsid w:val="002505C6"/>
    <w:rsid w:val="00251969"/>
    <w:rsid w:val="00251990"/>
    <w:rsid w:val="00251E97"/>
    <w:rsid w:val="0025215B"/>
    <w:rsid w:val="00253509"/>
    <w:rsid w:val="00253539"/>
    <w:rsid w:val="00253807"/>
    <w:rsid w:val="0025384F"/>
    <w:rsid w:val="0025391B"/>
    <w:rsid w:val="00253A24"/>
    <w:rsid w:val="00253BA1"/>
    <w:rsid w:val="00253BA8"/>
    <w:rsid w:val="00253ED1"/>
    <w:rsid w:val="002543A8"/>
    <w:rsid w:val="0025466D"/>
    <w:rsid w:val="00254A1E"/>
    <w:rsid w:val="00254A42"/>
    <w:rsid w:val="00254F27"/>
    <w:rsid w:val="002551E9"/>
    <w:rsid w:val="00255831"/>
    <w:rsid w:val="00255D23"/>
    <w:rsid w:val="0025627D"/>
    <w:rsid w:val="00256647"/>
    <w:rsid w:val="002566FA"/>
    <w:rsid w:val="002567BD"/>
    <w:rsid w:val="00256DFF"/>
    <w:rsid w:val="002572D9"/>
    <w:rsid w:val="002577D8"/>
    <w:rsid w:val="00257BBA"/>
    <w:rsid w:val="00257C40"/>
    <w:rsid w:val="00257CA8"/>
    <w:rsid w:val="00257E21"/>
    <w:rsid w:val="00260975"/>
    <w:rsid w:val="00260AA8"/>
    <w:rsid w:val="00260EB1"/>
    <w:rsid w:val="00261015"/>
    <w:rsid w:val="00261398"/>
    <w:rsid w:val="00261BE9"/>
    <w:rsid w:val="00261E9D"/>
    <w:rsid w:val="00261FD9"/>
    <w:rsid w:val="0026256D"/>
    <w:rsid w:val="00263595"/>
    <w:rsid w:val="00263A8A"/>
    <w:rsid w:val="00263F66"/>
    <w:rsid w:val="0026447E"/>
    <w:rsid w:val="00264A90"/>
    <w:rsid w:val="00264C7E"/>
    <w:rsid w:val="002652AE"/>
    <w:rsid w:val="002658F8"/>
    <w:rsid w:val="0026609C"/>
    <w:rsid w:val="002667EF"/>
    <w:rsid w:val="00266BD1"/>
    <w:rsid w:val="00267076"/>
    <w:rsid w:val="0026708C"/>
    <w:rsid w:val="0026729B"/>
    <w:rsid w:val="00267814"/>
    <w:rsid w:val="00267ED9"/>
    <w:rsid w:val="00267F47"/>
    <w:rsid w:val="00270065"/>
    <w:rsid w:val="002700FB"/>
    <w:rsid w:val="00270355"/>
    <w:rsid w:val="00270456"/>
    <w:rsid w:val="002705E0"/>
    <w:rsid w:val="00270859"/>
    <w:rsid w:val="00270B2A"/>
    <w:rsid w:val="002716A8"/>
    <w:rsid w:val="00271A00"/>
    <w:rsid w:val="00272216"/>
    <w:rsid w:val="00272294"/>
    <w:rsid w:val="002724D8"/>
    <w:rsid w:val="002725DD"/>
    <w:rsid w:val="00272CD4"/>
    <w:rsid w:val="002730DF"/>
    <w:rsid w:val="00273539"/>
    <w:rsid w:val="00273569"/>
    <w:rsid w:val="002739B1"/>
    <w:rsid w:val="00273AFE"/>
    <w:rsid w:val="00273E18"/>
    <w:rsid w:val="002745C2"/>
    <w:rsid w:val="00274B60"/>
    <w:rsid w:val="00274D16"/>
    <w:rsid w:val="00274D5F"/>
    <w:rsid w:val="00274FF1"/>
    <w:rsid w:val="00275939"/>
    <w:rsid w:val="0027692E"/>
    <w:rsid w:val="00276C2C"/>
    <w:rsid w:val="00276F61"/>
    <w:rsid w:val="002773C0"/>
    <w:rsid w:val="00277767"/>
    <w:rsid w:val="00277A05"/>
    <w:rsid w:val="00277A9D"/>
    <w:rsid w:val="00277DD1"/>
    <w:rsid w:val="00277FC2"/>
    <w:rsid w:val="00277FD4"/>
    <w:rsid w:val="00280026"/>
    <w:rsid w:val="0028032F"/>
    <w:rsid w:val="00280582"/>
    <w:rsid w:val="00280930"/>
    <w:rsid w:val="00280EA0"/>
    <w:rsid w:val="002811FD"/>
    <w:rsid w:val="00281343"/>
    <w:rsid w:val="00281794"/>
    <w:rsid w:val="00281FCA"/>
    <w:rsid w:val="00282141"/>
    <w:rsid w:val="002824C0"/>
    <w:rsid w:val="002824E1"/>
    <w:rsid w:val="00282925"/>
    <w:rsid w:val="00283362"/>
    <w:rsid w:val="002834C5"/>
    <w:rsid w:val="00283B0E"/>
    <w:rsid w:val="00283CC1"/>
    <w:rsid w:val="00283EC8"/>
    <w:rsid w:val="002847AC"/>
    <w:rsid w:val="0028499B"/>
    <w:rsid w:val="00284B83"/>
    <w:rsid w:val="00284C05"/>
    <w:rsid w:val="00284D9C"/>
    <w:rsid w:val="00284E4E"/>
    <w:rsid w:val="00284EED"/>
    <w:rsid w:val="00285DC4"/>
    <w:rsid w:val="002866F5"/>
    <w:rsid w:val="00286DC7"/>
    <w:rsid w:val="00286FAF"/>
    <w:rsid w:val="00287256"/>
    <w:rsid w:val="00287271"/>
    <w:rsid w:val="002875EA"/>
    <w:rsid w:val="00287ABF"/>
    <w:rsid w:val="00290356"/>
    <w:rsid w:val="00290BED"/>
    <w:rsid w:val="002910CF"/>
    <w:rsid w:val="0029113A"/>
    <w:rsid w:val="00291427"/>
    <w:rsid w:val="002919F4"/>
    <w:rsid w:val="002919FB"/>
    <w:rsid w:val="00293540"/>
    <w:rsid w:val="0029365D"/>
    <w:rsid w:val="00293696"/>
    <w:rsid w:val="002936C5"/>
    <w:rsid w:val="002937FE"/>
    <w:rsid w:val="00293C4F"/>
    <w:rsid w:val="00293CB9"/>
    <w:rsid w:val="0029419E"/>
    <w:rsid w:val="0029478F"/>
    <w:rsid w:val="00294941"/>
    <w:rsid w:val="00294C02"/>
    <w:rsid w:val="00295666"/>
    <w:rsid w:val="0029592C"/>
    <w:rsid w:val="00295A10"/>
    <w:rsid w:val="00295B2A"/>
    <w:rsid w:val="00295C4E"/>
    <w:rsid w:val="002961A0"/>
    <w:rsid w:val="0029637C"/>
    <w:rsid w:val="00296560"/>
    <w:rsid w:val="002A0DAC"/>
    <w:rsid w:val="002A1762"/>
    <w:rsid w:val="002A185B"/>
    <w:rsid w:val="002A19B7"/>
    <w:rsid w:val="002A2DFF"/>
    <w:rsid w:val="002A30A6"/>
    <w:rsid w:val="002A39D6"/>
    <w:rsid w:val="002A3D8B"/>
    <w:rsid w:val="002A3EA6"/>
    <w:rsid w:val="002A4F02"/>
    <w:rsid w:val="002A54E9"/>
    <w:rsid w:val="002A5BCB"/>
    <w:rsid w:val="002A5DA5"/>
    <w:rsid w:val="002A5FB4"/>
    <w:rsid w:val="002A65AA"/>
    <w:rsid w:val="002A667B"/>
    <w:rsid w:val="002A6AC2"/>
    <w:rsid w:val="002A74F0"/>
    <w:rsid w:val="002A7622"/>
    <w:rsid w:val="002A7C6D"/>
    <w:rsid w:val="002B02B9"/>
    <w:rsid w:val="002B03EC"/>
    <w:rsid w:val="002B0877"/>
    <w:rsid w:val="002B0D54"/>
    <w:rsid w:val="002B111A"/>
    <w:rsid w:val="002B11F7"/>
    <w:rsid w:val="002B123D"/>
    <w:rsid w:val="002B1F6A"/>
    <w:rsid w:val="002B2594"/>
    <w:rsid w:val="002B2CDD"/>
    <w:rsid w:val="002B3BE5"/>
    <w:rsid w:val="002B3E29"/>
    <w:rsid w:val="002B3E80"/>
    <w:rsid w:val="002B4003"/>
    <w:rsid w:val="002B4130"/>
    <w:rsid w:val="002B47A9"/>
    <w:rsid w:val="002B49D2"/>
    <w:rsid w:val="002B4AD9"/>
    <w:rsid w:val="002B4AFA"/>
    <w:rsid w:val="002B4B84"/>
    <w:rsid w:val="002B4F1D"/>
    <w:rsid w:val="002B5024"/>
    <w:rsid w:val="002B5279"/>
    <w:rsid w:val="002B5486"/>
    <w:rsid w:val="002B54E4"/>
    <w:rsid w:val="002B5B61"/>
    <w:rsid w:val="002B6404"/>
    <w:rsid w:val="002B6814"/>
    <w:rsid w:val="002B6C05"/>
    <w:rsid w:val="002B6FC2"/>
    <w:rsid w:val="002B6FD1"/>
    <w:rsid w:val="002C09F0"/>
    <w:rsid w:val="002C0B0D"/>
    <w:rsid w:val="002C147A"/>
    <w:rsid w:val="002C1957"/>
    <w:rsid w:val="002C1974"/>
    <w:rsid w:val="002C1978"/>
    <w:rsid w:val="002C21E0"/>
    <w:rsid w:val="002C2621"/>
    <w:rsid w:val="002C28A1"/>
    <w:rsid w:val="002C3150"/>
    <w:rsid w:val="002C323F"/>
    <w:rsid w:val="002C366D"/>
    <w:rsid w:val="002C3A31"/>
    <w:rsid w:val="002C3BE7"/>
    <w:rsid w:val="002C4065"/>
    <w:rsid w:val="002C450A"/>
    <w:rsid w:val="002C4695"/>
    <w:rsid w:val="002C4837"/>
    <w:rsid w:val="002C48B8"/>
    <w:rsid w:val="002C4E78"/>
    <w:rsid w:val="002C4ECF"/>
    <w:rsid w:val="002C55AD"/>
    <w:rsid w:val="002C560A"/>
    <w:rsid w:val="002C5941"/>
    <w:rsid w:val="002C5D27"/>
    <w:rsid w:val="002C5D53"/>
    <w:rsid w:val="002C5E26"/>
    <w:rsid w:val="002C65F2"/>
    <w:rsid w:val="002C730F"/>
    <w:rsid w:val="002C775D"/>
    <w:rsid w:val="002C7850"/>
    <w:rsid w:val="002D059B"/>
    <w:rsid w:val="002D0831"/>
    <w:rsid w:val="002D08B9"/>
    <w:rsid w:val="002D0A95"/>
    <w:rsid w:val="002D0AEE"/>
    <w:rsid w:val="002D0F16"/>
    <w:rsid w:val="002D1011"/>
    <w:rsid w:val="002D162E"/>
    <w:rsid w:val="002D1FE8"/>
    <w:rsid w:val="002D2034"/>
    <w:rsid w:val="002D269D"/>
    <w:rsid w:val="002D2966"/>
    <w:rsid w:val="002D2B9C"/>
    <w:rsid w:val="002D3B9A"/>
    <w:rsid w:val="002D3ED1"/>
    <w:rsid w:val="002D46F7"/>
    <w:rsid w:val="002D511C"/>
    <w:rsid w:val="002D5502"/>
    <w:rsid w:val="002D5B82"/>
    <w:rsid w:val="002D6275"/>
    <w:rsid w:val="002D6301"/>
    <w:rsid w:val="002D678E"/>
    <w:rsid w:val="002D6A4F"/>
    <w:rsid w:val="002D6AD4"/>
    <w:rsid w:val="002D6BB1"/>
    <w:rsid w:val="002D6EA4"/>
    <w:rsid w:val="002D7456"/>
    <w:rsid w:val="002D7488"/>
    <w:rsid w:val="002D781E"/>
    <w:rsid w:val="002D7AAA"/>
    <w:rsid w:val="002E03AE"/>
    <w:rsid w:val="002E0651"/>
    <w:rsid w:val="002E07C4"/>
    <w:rsid w:val="002E0942"/>
    <w:rsid w:val="002E0C1A"/>
    <w:rsid w:val="002E124C"/>
    <w:rsid w:val="002E16B0"/>
    <w:rsid w:val="002E1985"/>
    <w:rsid w:val="002E205C"/>
    <w:rsid w:val="002E27F1"/>
    <w:rsid w:val="002E325A"/>
    <w:rsid w:val="002E391D"/>
    <w:rsid w:val="002E3BAF"/>
    <w:rsid w:val="002E424C"/>
    <w:rsid w:val="002E42F1"/>
    <w:rsid w:val="002E46B5"/>
    <w:rsid w:val="002E4751"/>
    <w:rsid w:val="002E54BA"/>
    <w:rsid w:val="002E569C"/>
    <w:rsid w:val="002E5914"/>
    <w:rsid w:val="002E5C2E"/>
    <w:rsid w:val="002E5D02"/>
    <w:rsid w:val="002E5D13"/>
    <w:rsid w:val="002E602C"/>
    <w:rsid w:val="002E60D3"/>
    <w:rsid w:val="002E6767"/>
    <w:rsid w:val="002E6BEA"/>
    <w:rsid w:val="002E6C85"/>
    <w:rsid w:val="002E6EE8"/>
    <w:rsid w:val="002E70B9"/>
    <w:rsid w:val="002E718A"/>
    <w:rsid w:val="002E75C9"/>
    <w:rsid w:val="002E7C36"/>
    <w:rsid w:val="002F0E5A"/>
    <w:rsid w:val="002F0F7A"/>
    <w:rsid w:val="002F0FAC"/>
    <w:rsid w:val="002F108E"/>
    <w:rsid w:val="002F1950"/>
    <w:rsid w:val="002F248B"/>
    <w:rsid w:val="002F293A"/>
    <w:rsid w:val="002F332C"/>
    <w:rsid w:val="002F3920"/>
    <w:rsid w:val="002F3BF7"/>
    <w:rsid w:val="002F3C36"/>
    <w:rsid w:val="002F4081"/>
    <w:rsid w:val="002F4863"/>
    <w:rsid w:val="002F4D19"/>
    <w:rsid w:val="002F5117"/>
    <w:rsid w:val="002F52B9"/>
    <w:rsid w:val="002F5AD8"/>
    <w:rsid w:val="002F5C48"/>
    <w:rsid w:val="002F5DEC"/>
    <w:rsid w:val="002F6104"/>
    <w:rsid w:val="002F61B5"/>
    <w:rsid w:val="002F72C0"/>
    <w:rsid w:val="002F752B"/>
    <w:rsid w:val="002F79C3"/>
    <w:rsid w:val="002F7B9D"/>
    <w:rsid w:val="00300D2D"/>
    <w:rsid w:val="00300F8B"/>
    <w:rsid w:val="00301AC8"/>
    <w:rsid w:val="00301C4B"/>
    <w:rsid w:val="00301EF3"/>
    <w:rsid w:val="0030247E"/>
    <w:rsid w:val="00302EAA"/>
    <w:rsid w:val="00302F54"/>
    <w:rsid w:val="00303738"/>
    <w:rsid w:val="00303C9D"/>
    <w:rsid w:val="00303E72"/>
    <w:rsid w:val="003041E2"/>
    <w:rsid w:val="00304353"/>
    <w:rsid w:val="003047D0"/>
    <w:rsid w:val="00304918"/>
    <w:rsid w:val="00304972"/>
    <w:rsid w:val="00305611"/>
    <w:rsid w:val="0030567B"/>
    <w:rsid w:val="00305985"/>
    <w:rsid w:val="00305BAF"/>
    <w:rsid w:val="00305C95"/>
    <w:rsid w:val="00305F72"/>
    <w:rsid w:val="003060ED"/>
    <w:rsid w:val="00306A3D"/>
    <w:rsid w:val="00306F81"/>
    <w:rsid w:val="00307C17"/>
    <w:rsid w:val="00307F9A"/>
    <w:rsid w:val="003104FC"/>
    <w:rsid w:val="00310760"/>
    <w:rsid w:val="00310812"/>
    <w:rsid w:val="0031094E"/>
    <w:rsid w:val="00310B21"/>
    <w:rsid w:val="00310EEC"/>
    <w:rsid w:val="003110C7"/>
    <w:rsid w:val="0031188A"/>
    <w:rsid w:val="00311FA1"/>
    <w:rsid w:val="0031216B"/>
    <w:rsid w:val="00312C35"/>
    <w:rsid w:val="00312F57"/>
    <w:rsid w:val="003130F2"/>
    <w:rsid w:val="003134B4"/>
    <w:rsid w:val="0031399C"/>
    <w:rsid w:val="00313A8A"/>
    <w:rsid w:val="00313B1D"/>
    <w:rsid w:val="003144A7"/>
    <w:rsid w:val="0031454B"/>
    <w:rsid w:val="00314593"/>
    <w:rsid w:val="003145BE"/>
    <w:rsid w:val="00314654"/>
    <w:rsid w:val="0031482C"/>
    <w:rsid w:val="00314EDA"/>
    <w:rsid w:val="00315111"/>
    <w:rsid w:val="00315A74"/>
    <w:rsid w:val="00315D65"/>
    <w:rsid w:val="00315F58"/>
    <w:rsid w:val="00316445"/>
    <w:rsid w:val="003168A3"/>
    <w:rsid w:val="003169B4"/>
    <w:rsid w:val="00316A08"/>
    <w:rsid w:val="00316B11"/>
    <w:rsid w:val="00316FFB"/>
    <w:rsid w:val="0031746D"/>
    <w:rsid w:val="00317AA6"/>
    <w:rsid w:val="0032007B"/>
    <w:rsid w:val="003206AC"/>
    <w:rsid w:val="00320786"/>
    <w:rsid w:val="0032109F"/>
    <w:rsid w:val="0032123C"/>
    <w:rsid w:val="003213EC"/>
    <w:rsid w:val="00321C50"/>
    <w:rsid w:val="00322287"/>
    <w:rsid w:val="0032250D"/>
    <w:rsid w:val="00322618"/>
    <w:rsid w:val="00322C26"/>
    <w:rsid w:val="00322DF3"/>
    <w:rsid w:val="00323407"/>
    <w:rsid w:val="00323B99"/>
    <w:rsid w:val="0032406A"/>
    <w:rsid w:val="00325260"/>
    <w:rsid w:val="003253D4"/>
    <w:rsid w:val="00325D89"/>
    <w:rsid w:val="00326655"/>
    <w:rsid w:val="003267DA"/>
    <w:rsid w:val="003275BE"/>
    <w:rsid w:val="0032797E"/>
    <w:rsid w:val="00327BF3"/>
    <w:rsid w:val="00327E0A"/>
    <w:rsid w:val="00330292"/>
    <w:rsid w:val="0033060F"/>
    <w:rsid w:val="00331EFF"/>
    <w:rsid w:val="00332056"/>
    <w:rsid w:val="003325C1"/>
    <w:rsid w:val="00332EA9"/>
    <w:rsid w:val="003333F5"/>
    <w:rsid w:val="00333450"/>
    <w:rsid w:val="003335BB"/>
    <w:rsid w:val="003336D0"/>
    <w:rsid w:val="00333782"/>
    <w:rsid w:val="00333ACA"/>
    <w:rsid w:val="00333D3A"/>
    <w:rsid w:val="00333F16"/>
    <w:rsid w:val="0033410D"/>
    <w:rsid w:val="0033425D"/>
    <w:rsid w:val="003343E3"/>
    <w:rsid w:val="0033486F"/>
    <w:rsid w:val="00334F52"/>
    <w:rsid w:val="00335212"/>
    <w:rsid w:val="00335936"/>
    <w:rsid w:val="00335CAE"/>
    <w:rsid w:val="0033655A"/>
    <w:rsid w:val="00336990"/>
    <w:rsid w:val="00336D69"/>
    <w:rsid w:val="00336D88"/>
    <w:rsid w:val="003401A3"/>
    <w:rsid w:val="0034037C"/>
    <w:rsid w:val="0034070B"/>
    <w:rsid w:val="00340DB1"/>
    <w:rsid w:val="003411AB"/>
    <w:rsid w:val="0034142D"/>
    <w:rsid w:val="00343370"/>
    <w:rsid w:val="0034353E"/>
    <w:rsid w:val="00343792"/>
    <w:rsid w:val="00343AB3"/>
    <w:rsid w:val="00343D75"/>
    <w:rsid w:val="00344734"/>
    <w:rsid w:val="00345245"/>
    <w:rsid w:val="0034551C"/>
    <w:rsid w:val="00345BE2"/>
    <w:rsid w:val="00345BEA"/>
    <w:rsid w:val="00346973"/>
    <w:rsid w:val="003470B2"/>
    <w:rsid w:val="0034776B"/>
    <w:rsid w:val="0034780A"/>
    <w:rsid w:val="00347B39"/>
    <w:rsid w:val="00347F98"/>
    <w:rsid w:val="003504EB"/>
    <w:rsid w:val="00350E07"/>
    <w:rsid w:val="003513B6"/>
    <w:rsid w:val="00351EAA"/>
    <w:rsid w:val="00352489"/>
    <w:rsid w:val="0035290D"/>
    <w:rsid w:val="00352AA1"/>
    <w:rsid w:val="00353188"/>
    <w:rsid w:val="003533F7"/>
    <w:rsid w:val="00353E84"/>
    <w:rsid w:val="0035458D"/>
    <w:rsid w:val="00354686"/>
    <w:rsid w:val="00354688"/>
    <w:rsid w:val="00354840"/>
    <w:rsid w:val="0035484F"/>
    <w:rsid w:val="003548A8"/>
    <w:rsid w:val="00354B73"/>
    <w:rsid w:val="00354E3C"/>
    <w:rsid w:val="003558DD"/>
    <w:rsid w:val="0035660E"/>
    <w:rsid w:val="00356CB0"/>
    <w:rsid w:val="00356CCE"/>
    <w:rsid w:val="00357155"/>
    <w:rsid w:val="00357190"/>
    <w:rsid w:val="003571B3"/>
    <w:rsid w:val="003571E9"/>
    <w:rsid w:val="0035767D"/>
    <w:rsid w:val="00357751"/>
    <w:rsid w:val="00357806"/>
    <w:rsid w:val="00357A6B"/>
    <w:rsid w:val="00360305"/>
    <w:rsid w:val="00360586"/>
    <w:rsid w:val="0036070A"/>
    <w:rsid w:val="00360B9D"/>
    <w:rsid w:val="003610B8"/>
    <w:rsid w:val="00361DD9"/>
    <w:rsid w:val="00362318"/>
    <w:rsid w:val="00362A6F"/>
    <w:rsid w:val="00362D80"/>
    <w:rsid w:val="00362E4E"/>
    <w:rsid w:val="00363812"/>
    <w:rsid w:val="00363963"/>
    <w:rsid w:val="00363E0D"/>
    <w:rsid w:val="00363E5A"/>
    <w:rsid w:val="00363F15"/>
    <w:rsid w:val="00364B40"/>
    <w:rsid w:val="00365226"/>
    <w:rsid w:val="003652CF"/>
    <w:rsid w:val="00365F87"/>
    <w:rsid w:val="00366A59"/>
    <w:rsid w:val="0036713A"/>
    <w:rsid w:val="0036763E"/>
    <w:rsid w:val="003676CD"/>
    <w:rsid w:val="003679C5"/>
    <w:rsid w:val="00370497"/>
    <w:rsid w:val="0037077B"/>
    <w:rsid w:val="003707C8"/>
    <w:rsid w:val="00370856"/>
    <w:rsid w:val="0037092C"/>
    <w:rsid w:val="00370B37"/>
    <w:rsid w:val="00370D6D"/>
    <w:rsid w:val="00370F3F"/>
    <w:rsid w:val="00371B6D"/>
    <w:rsid w:val="00371BBC"/>
    <w:rsid w:val="00371FF1"/>
    <w:rsid w:val="003721AA"/>
    <w:rsid w:val="003722D5"/>
    <w:rsid w:val="00372662"/>
    <w:rsid w:val="0037273D"/>
    <w:rsid w:val="0037273E"/>
    <w:rsid w:val="003729E2"/>
    <w:rsid w:val="00372ED1"/>
    <w:rsid w:val="00373311"/>
    <w:rsid w:val="0037356A"/>
    <w:rsid w:val="003735FE"/>
    <w:rsid w:val="00373C20"/>
    <w:rsid w:val="00373D7A"/>
    <w:rsid w:val="00373E6E"/>
    <w:rsid w:val="00373ED6"/>
    <w:rsid w:val="00374045"/>
    <w:rsid w:val="00374835"/>
    <w:rsid w:val="00374A04"/>
    <w:rsid w:val="00374C75"/>
    <w:rsid w:val="003753B2"/>
    <w:rsid w:val="00375A2E"/>
    <w:rsid w:val="00375CE0"/>
    <w:rsid w:val="0037640D"/>
    <w:rsid w:val="00376654"/>
    <w:rsid w:val="00376721"/>
    <w:rsid w:val="00376A00"/>
    <w:rsid w:val="00376E95"/>
    <w:rsid w:val="003773D6"/>
    <w:rsid w:val="00377480"/>
    <w:rsid w:val="00377C5F"/>
    <w:rsid w:val="00377DEB"/>
    <w:rsid w:val="00377E69"/>
    <w:rsid w:val="00380380"/>
    <w:rsid w:val="0038047E"/>
    <w:rsid w:val="003808F1"/>
    <w:rsid w:val="00380A61"/>
    <w:rsid w:val="00380AE6"/>
    <w:rsid w:val="003812AB"/>
    <w:rsid w:val="003817C9"/>
    <w:rsid w:val="00381AAF"/>
    <w:rsid w:val="00381C5C"/>
    <w:rsid w:val="00381E1F"/>
    <w:rsid w:val="003822C4"/>
    <w:rsid w:val="00382574"/>
    <w:rsid w:val="003827C3"/>
    <w:rsid w:val="00382CB9"/>
    <w:rsid w:val="00382CD2"/>
    <w:rsid w:val="0038327B"/>
    <w:rsid w:val="0038372E"/>
    <w:rsid w:val="003839D0"/>
    <w:rsid w:val="00383E19"/>
    <w:rsid w:val="003841BE"/>
    <w:rsid w:val="003848B3"/>
    <w:rsid w:val="00384A38"/>
    <w:rsid w:val="00384D1B"/>
    <w:rsid w:val="00384D4D"/>
    <w:rsid w:val="00385526"/>
    <w:rsid w:val="003855EC"/>
    <w:rsid w:val="00385AAD"/>
    <w:rsid w:val="00385DCC"/>
    <w:rsid w:val="003869D5"/>
    <w:rsid w:val="00386BBC"/>
    <w:rsid w:val="00386C20"/>
    <w:rsid w:val="00386E90"/>
    <w:rsid w:val="00386EAD"/>
    <w:rsid w:val="00387807"/>
    <w:rsid w:val="00391138"/>
    <w:rsid w:val="003914E1"/>
    <w:rsid w:val="00391912"/>
    <w:rsid w:val="003927CB"/>
    <w:rsid w:val="0039363C"/>
    <w:rsid w:val="00393B00"/>
    <w:rsid w:val="00393E25"/>
    <w:rsid w:val="003940AC"/>
    <w:rsid w:val="003941D2"/>
    <w:rsid w:val="003948A4"/>
    <w:rsid w:val="0039528C"/>
    <w:rsid w:val="00395500"/>
    <w:rsid w:val="003955D9"/>
    <w:rsid w:val="00395649"/>
    <w:rsid w:val="00396CBB"/>
    <w:rsid w:val="00396D92"/>
    <w:rsid w:val="00397655"/>
    <w:rsid w:val="00397AAB"/>
    <w:rsid w:val="00397E5F"/>
    <w:rsid w:val="003A05E8"/>
    <w:rsid w:val="003A0F62"/>
    <w:rsid w:val="003A13CF"/>
    <w:rsid w:val="003A1468"/>
    <w:rsid w:val="003A18C4"/>
    <w:rsid w:val="003A18F7"/>
    <w:rsid w:val="003A1D4B"/>
    <w:rsid w:val="003A1E0C"/>
    <w:rsid w:val="003A2434"/>
    <w:rsid w:val="003A2548"/>
    <w:rsid w:val="003A28E3"/>
    <w:rsid w:val="003A2D59"/>
    <w:rsid w:val="003A3088"/>
    <w:rsid w:val="003A3EB3"/>
    <w:rsid w:val="003A3F82"/>
    <w:rsid w:val="003A43C3"/>
    <w:rsid w:val="003A47DA"/>
    <w:rsid w:val="003A49B1"/>
    <w:rsid w:val="003A4B87"/>
    <w:rsid w:val="003A4E6A"/>
    <w:rsid w:val="003A5CE3"/>
    <w:rsid w:val="003A5F6A"/>
    <w:rsid w:val="003A60FD"/>
    <w:rsid w:val="003A66BA"/>
    <w:rsid w:val="003A6BEF"/>
    <w:rsid w:val="003A6CE9"/>
    <w:rsid w:val="003A6E78"/>
    <w:rsid w:val="003A6F6E"/>
    <w:rsid w:val="003A7037"/>
    <w:rsid w:val="003A76FA"/>
    <w:rsid w:val="003B0073"/>
    <w:rsid w:val="003B0742"/>
    <w:rsid w:val="003B078D"/>
    <w:rsid w:val="003B1D1C"/>
    <w:rsid w:val="003B1D9F"/>
    <w:rsid w:val="003B23E4"/>
    <w:rsid w:val="003B243B"/>
    <w:rsid w:val="003B2607"/>
    <w:rsid w:val="003B2D83"/>
    <w:rsid w:val="003B479F"/>
    <w:rsid w:val="003B4B4C"/>
    <w:rsid w:val="003B4BF6"/>
    <w:rsid w:val="003B4D54"/>
    <w:rsid w:val="003B66B9"/>
    <w:rsid w:val="003B680A"/>
    <w:rsid w:val="003B6843"/>
    <w:rsid w:val="003B72A3"/>
    <w:rsid w:val="003B735C"/>
    <w:rsid w:val="003B761E"/>
    <w:rsid w:val="003B7682"/>
    <w:rsid w:val="003B7B8C"/>
    <w:rsid w:val="003B7BB2"/>
    <w:rsid w:val="003B7BCE"/>
    <w:rsid w:val="003B7C95"/>
    <w:rsid w:val="003C029C"/>
    <w:rsid w:val="003C0AA8"/>
    <w:rsid w:val="003C1717"/>
    <w:rsid w:val="003C191A"/>
    <w:rsid w:val="003C1E9D"/>
    <w:rsid w:val="003C2526"/>
    <w:rsid w:val="003C283F"/>
    <w:rsid w:val="003C2913"/>
    <w:rsid w:val="003C29E1"/>
    <w:rsid w:val="003C2A44"/>
    <w:rsid w:val="003C2E28"/>
    <w:rsid w:val="003C312E"/>
    <w:rsid w:val="003C3816"/>
    <w:rsid w:val="003C3919"/>
    <w:rsid w:val="003C3D76"/>
    <w:rsid w:val="003C3E6B"/>
    <w:rsid w:val="003C3ED9"/>
    <w:rsid w:val="003C4079"/>
    <w:rsid w:val="003C40E6"/>
    <w:rsid w:val="003C51FE"/>
    <w:rsid w:val="003C5421"/>
    <w:rsid w:val="003C5756"/>
    <w:rsid w:val="003C57AB"/>
    <w:rsid w:val="003C5836"/>
    <w:rsid w:val="003C6080"/>
    <w:rsid w:val="003C677E"/>
    <w:rsid w:val="003C67C6"/>
    <w:rsid w:val="003C6B93"/>
    <w:rsid w:val="003C6F35"/>
    <w:rsid w:val="003C735B"/>
    <w:rsid w:val="003C73D5"/>
    <w:rsid w:val="003C7791"/>
    <w:rsid w:val="003C78A7"/>
    <w:rsid w:val="003C7B54"/>
    <w:rsid w:val="003D00D0"/>
    <w:rsid w:val="003D0210"/>
    <w:rsid w:val="003D0A2D"/>
    <w:rsid w:val="003D15C6"/>
    <w:rsid w:val="003D1862"/>
    <w:rsid w:val="003D1E45"/>
    <w:rsid w:val="003D2534"/>
    <w:rsid w:val="003D280B"/>
    <w:rsid w:val="003D2E30"/>
    <w:rsid w:val="003D3A97"/>
    <w:rsid w:val="003D435D"/>
    <w:rsid w:val="003D44ED"/>
    <w:rsid w:val="003D4643"/>
    <w:rsid w:val="003D4752"/>
    <w:rsid w:val="003D4E2D"/>
    <w:rsid w:val="003D4FDA"/>
    <w:rsid w:val="003D5967"/>
    <w:rsid w:val="003D5A19"/>
    <w:rsid w:val="003D5C29"/>
    <w:rsid w:val="003D5CFC"/>
    <w:rsid w:val="003D6B66"/>
    <w:rsid w:val="003D6BF1"/>
    <w:rsid w:val="003D7478"/>
    <w:rsid w:val="003D7560"/>
    <w:rsid w:val="003D7647"/>
    <w:rsid w:val="003D766B"/>
    <w:rsid w:val="003D77F9"/>
    <w:rsid w:val="003D787E"/>
    <w:rsid w:val="003D7B1C"/>
    <w:rsid w:val="003D7E0F"/>
    <w:rsid w:val="003E0355"/>
    <w:rsid w:val="003E06BF"/>
    <w:rsid w:val="003E071B"/>
    <w:rsid w:val="003E0AFF"/>
    <w:rsid w:val="003E1AE8"/>
    <w:rsid w:val="003E1BD6"/>
    <w:rsid w:val="003E20DC"/>
    <w:rsid w:val="003E2C0A"/>
    <w:rsid w:val="003E2E12"/>
    <w:rsid w:val="003E34CA"/>
    <w:rsid w:val="003E395F"/>
    <w:rsid w:val="003E4206"/>
    <w:rsid w:val="003E45AF"/>
    <w:rsid w:val="003E4D86"/>
    <w:rsid w:val="003E4FAB"/>
    <w:rsid w:val="003E4FEA"/>
    <w:rsid w:val="003E52A1"/>
    <w:rsid w:val="003E5E35"/>
    <w:rsid w:val="003E611D"/>
    <w:rsid w:val="003E62C5"/>
    <w:rsid w:val="003E635C"/>
    <w:rsid w:val="003E63E0"/>
    <w:rsid w:val="003E64E4"/>
    <w:rsid w:val="003E6670"/>
    <w:rsid w:val="003E6D19"/>
    <w:rsid w:val="003E6E22"/>
    <w:rsid w:val="003E70F7"/>
    <w:rsid w:val="003E725E"/>
    <w:rsid w:val="003E786D"/>
    <w:rsid w:val="003E7942"/>
    <w:rsid w:val="003E7CB8"/>
    <w:rsid w:val="003E7E9B"/>
    <w:rsid w:val="003E7F09"/>
    <w:rsid w:val="003F0239"/>
    <w:rsid w:val="003F0478"/>
    <w:rsid w:val="003F06D9"/>
    <w:rsid w:val="003F1CAE"/>
    <w:rsid w:val="003F21A0"/>
    <w:rsid w:val="003F25B6"/>
    <w:rsid w:val="003F265F"/>
    <w:rsid w:val="003F2A36"/>
    <w:rsid w:val="003F2AE4"/>
    <w:rsid w:val="003F2D98"/>
    <w:rsid w:val="003F2EAB"/>
    <w:rsid w:val="003F3823"/>
    <w:rsid w:val="003F3E36"/>
    <w:rsid w:val="003F4167"/>
    <w:rsid w:val="003F41DB"/>
    <w:rsid w:val="003F47E4"/>
    <w:rsid w:val="003F4A93"/>
    <w:rsid w:val="003F500F"/>
    <w:rsid w:val="003F517F"/>
    <w:rsid w:val="003F535A"/>
    <w:rsid w:val="003F53D2"/>
    <w:rsid w:val="003F5ABC"/>
    <w:rsid w:val="003F5AD5"/>
    <w:rsid w:val="003F7392"/>
    <w:rsid w:val="003F7C17"/>
    <w:rsid w:val="004000EC"/>
    <w:rsid w:val="004003CE"/>
    <w:rsid w:val="004006C8"/>
    <w:rsid w:val="00400AD0"/>
    <w:rsid w:val="00400BD3"/>
    <w:rsid w:val="00401112"/>
    <w:rsid w:val="00401199"/>
    <w:rsid w:val="004017D9"/>
    <w:rsid w:val="00401B10"/>
    <w:rsid w:val="00401CDB"/>
    <w:rsid w:val="00401E68"/>
    <w:rsid w:val="00401F21"/>
    <w:rsid w:val="00402268"/>
    <w:rsid w:val="00402393"/>
    <w:rsid w:val="00402BBF"/>
    <w:rsid w:val="00402D6D"/>
    <w:rsid w:val="00402EC4"/>
    <w:rsid w:val="00403609"/>
    <w:rsid w:val="004037EB"/>
    <w:rsid w:val="00403B6C"/>
    <w:rsid w:val="00403BC6"/>
    <w:rsid w:val="00403BF0"/>
    <w:rsid w:val="00403E4F"/>
    <w:rsid w:val="0040499A"/>
    <w:rsid w:val="004049AE"/>
    <w:rsid w:val="00404F9C"/>
    <w:rsid w:val="004051A0"/>
    <w:rsid w:val="00405401"/>
    <w:rsid w:val="0040587E"/>
    <w:rsid w:val="00405EA7"/>
    <w:rsid w:val="00406388"/>
    <w:rsid w:val="004068B6"/>
    <w:rsid w:val="00406B1C"/>
    <w:rsid w:val="004073D7"/>
    <w:rsid w:val="0040744F"/>
    <w:rsid w:val="00407A01"/>
    <w:rsid w:val="00407A34"/>
    <w:rsid w:val="00407B0C"/>
    <w:rsid w:val="0041003A"/>
    <w:rsid w:val="00410125"/>
    <w:rsid w:val="00410428"/>
    <w:rsid w:val="0041081E"/>
    <w:rsid w:val="0041138B"/>
    <w:rsid w:val="00411CC0"/>
    <w:rsid w:val="00411F1A"/>
    <w:rsid w:val="004120F6"/>
    <w:rsid w:val="004128A8"/>
    <w:rsid w:val="00412D1B"/>
    <w:rsid w:val="0041339A"/>
    <w:rsid w:val="004133C7"/>
    <w:rsid w:val="004144F8"/>
    <w:rsid w:val="00414864"/>
    <w:rsid w:val="00414898"/>
    <w:rsid w:val="004149E5"/>
    <w:rsid w:val="00414AE6"/>
    <w:rsid w:val="00414E8C"/>
    <w:rsid w:val="0041596D"/>
    <w:rsid w:val="00415A6B"/>
    <w:rsid w:val="00415CD0"/>
    <w:rsid w:val="00416147"/>
    <w:rsid w:val="00416265"/>
    <w:rsid w:val="0041649C"/>
    <w:rsid w:val="0041658A"/>
    <w:rsid w:val="00416BFE"/>
    <w:rsid w:val="0041720D"/>
    <w:rsid w:val="004173C1"/>
    <w:rsid w:val="00417536"/>
    <w:rsid w:val="00417B97"/>
    <w:rsid w:val="00417BC5"/>
    <w:rsid w:val="00417D46"/>
    <w:rsid w:val="00417E0F"/>
    <w:rsid w:val="00420506"/>
    <w:rsid w:val="00420852"/>
    <w:rsid w:val="00420919"/>
    <w:rsid w:val="00420CA3"/>
    <w:rsid w:val="00420E6C"/>
    <w:rsid w:val="0042152D"/>
    <w:rsid w:val="004231C7"/>
    <w:rsid w:val="0042323B"/>
    <w:rsid w:val="00423DED"/>
    <w:rsid w:val="00424581"/>
    <w:rsid w:val="004247B1"/>
    <w:rsid w:val="004251EE"/>
    <w:rsid w:val="00425934"/>
    <w:rsid w:val="00425BED"/>
    <w:rsid w:val="00426008"/>
    <w:rsid w:val="00426159"/>
    <w:rsid w:val="004264B8"/>
    <w:rsid w:val="00426BA1"/>
    <w:rsid w:val="00426CE9"/>
    <w:rsid w:val="00426F1E"/>
    <w:rsid w:val="00427C16"/>
    <w:rsid w:val="00427F59"/>
    <w:rsid w:val="00427FCC"/>
    <w:rsid w:val="004302A0"/>
    <w:rsid w:val="00430506"/>
    <w:rsid w:val="004305DD"/>
    <w:rsid w:val="00430D18"/>
    <w:rsid w:val="00430F05"/>
    <w:rsid w:val="00431EE9"/>
    <w:rsid w:val="00432010"/>
    <w:rsid w:val="004322D0"/>
    <w:rsid w:val="0043272B"/>
    <w:rsid w:val="00432831"/>
    <w:rsid w:val="0043288E"/>
    <w:rsid w:val="00432BF5"/>
    <w:rsid w:val="00432D27"/>
    <w:rsid w:val="0043301A"/>
    <w:rsid w:val="0043323A"/>
    <w:rsid w:val="0043333E"/>
    <w:rsid w:val="00433444"/>
    <w:rsid w:val="0043386B"/>
    <w:rsid w:val="00433D7F"/>
    <w:rsid w:val="00433DAA"/>
    <w:rsid w:val="00434A46"/>
    <w:rsid w:val="00434DD6"/>
    <w:rsid w:val="004353C1"/>
    <w:rsid w:val="004355E4"/>
    <w:rsid w:val="00435F61"/>
    <w:rsid w:val="00436030"/>
    <w:rsid w:val="004363BA"/>
    <w:rsid w:val="00436AE6"/>
    <w:rsid w:val="00436B24"/>
    <w:rsid w:val="00436F1B"/>
    <w:rsid w:val="0043722E"/>
    <w:rsid w:val="004373B2"/>
    <w:rsid w:val="004377A0"/>
    <w:rsid w:val="00437898"/>
    <w:rsid w:val="00437A00"/>
    <w:rsid w:val="00437F67"/>
    <w:rsid w:val="00440479"/>
    <w:rsid w:val="00440E5A"/>
    <w:rsid w:val="0044110A"/>
    <w:rsid w:val="00441695"/>
    <w:rsid w:val="00441A96"/>
    <w:rsid w:val="00441AB0"/>
    <w:rsid w:val="00441E74"/>
    <w:rsid w:val="0044299A"/>
    <w:rsid w:val="00442C5F"/>
    <w:rsid w:val="00442D06"/>
    <w:rsid w:val="00442D66"/>
    <w:rsid w:val="0044338C"/>
    <w:rsid w:val="00443A2E"/>
    <w:rsid w:val="00443A68"/>
    <w:rsid w:val="00443AB7"/>
    <w:rsid w:val="00443B76"/>
    <w:rsid w:val="00443CD2"/>
    <w:rsid w:val="0044428F"/>
    <w:rsid w:val="00444AE1"/>
    <w:rsid w:val="00445395"/>
    <w:rsid w:val="00445470"/>
    <w:rsid w:val="004457A6"/>
    <w:rsid w:val="00445826"/>
    <w:rsid w:val="00445C42"/>
    <w:rsid w:val="004468EB"/>
    <w:rsid w:val="0044692F"/>
    <w:rsid w:val="00446A2F"/>
    <w:rsid w:val="00446CEE"/>
    <w:rsid w:val="004471F3"/>
    <w:rsid w:val="00447801"/>
    <w:rsid w:val="00447C2C"/>
    <w:rsid w:val="004502C1"/>
    <w:rsid w:val="00450CB9"/>
    <w:rsid w:val="00450F4B"/>
    <w:rsid w:val="0045127D"/>
    <w:rsid w:val="004515C4"/>
    <w:rsid w:val="004515DC"/>
    <w:rsid w:val="004515E1"/>
    <w:rsid w:val="00451E96"/>
    <w:rsid w:val="00452482"/>
    <w:rsid w:val="00452DC0"/>
    <w:rsid w:val="004534BE"/>
    <w:rsid w:val="004537A0"/>
    <w:rsid w:val="004538DD"/>
    <w:rsid w:val="004539B4"/>
    <w:rsid w:val="00453CC8"/>
    <w:rsid w:val="004542B2"/>
    <w:rsid w:val="004542F1"/>
    <w:rsid w:val="00454350"/>
    <w:rsid w:val="0045443B"/>
    <w:rsid w:val="0045444B"/>
    <w:rsid w:val="004546C2"/>
    <w:rsid w:val="00454705"/>
    <w:rsid w:val="00454EC4"/>
    <w:rsid w:val="004551F6"/>
    <w:rsid w:val="0045550F"/>
    <w:rsid w:val="00455666"/>
    <w:rsid w:val="004557A0"/>
    <w:rsid w:val="004557B0"/>
    <w:rsid w:val="00455E65"/>
    <w:rsid w:val="00456CD6"/>
    <w:rsid w:val="00456EB1"/>
    <w:rsid w:val="004574E3"/>
    <w:rsid w:val="004576BA"/>
    <w:rsid w:val="00457DD4"/>
    <w:rsid w:val="00460C22"/>
    <w:rsid w:val="00461204"/>
    <w:rsid w:val="00461678"/>
    <w:rsid w:val="00461C85"/>
    <w:rsid w:val="0046203C"/>
    <w:rsid w:val="004623E4"/>
    <w:rsid w:val="0046258E"/>
    <w:rsid w:val="00462AA8"/>
    <w:rsid w:val="00462FF9"/>
    <w:rsid w:val="00463567"/>
    <w:rsid w:val="004638A1"/>
    <w:rsid w:val="00464D9C"/>
    <w:rsid w:val="00464E74"/>
    <w:rsid w:val="004657CF"/>
    <w:rsid w:val="004657DB"/>
    <w:rsid w:val="00465961"/>
    <w:rsid w:val="00465A83"/>
    <w:rsid w:val="00465EF5"/>
    <w:rsid w:val="004663C8"/>
    <w:rsid w:val="00466A8F"/>
    <w:rsid w:val="00466E6D"/>
    <w:rsid w:val="0046771E"/>
    <w:rsid w:val="004677A8"/>
    <w:rsid w:val="00467993"/>
    <w:rsid w:val="00467D48"/>
    <w:rsid w:val="00467DAC"/>
    <w:rsid w:val="00470337"/>
    <w:rsid w:val="00470A72"/>
    <w:rsid w:val="00470AE4"/>
    <w:rsid w:val="00470D66"/>
    <w:rsid w:val="00470DDB"/>
    <w:rsid w:val="00470EAE"/>
    <w:rsid w:val="004711E5"/>
    <w:rsid w:val="0047144D"/>
    <w:rsid w:val="0047152A"/>
    <w:rsid w:val="0047182D"/>
    <w:rsid w:val="00471CA6"/>
    <w:rsid w:val="00471CA7"/>
    <w:rsid w:val="004726B5"/>
    <w:rsid w:val="004730F0"/>
    <w:rsid w:val="00473317"/>
    <w:rsid w:val="00473373"/>
    <w:rsid w:val="00473812"/>
    <w:rsid w:val="0047397E"/>
    <w:rsid w:val="00475F0D"/>
    <w:rsid w:val="00476077"/>
    <w:rsid w:val="004764FB"/>
    <w:rsid w:val="00476B48"/>
    <w:rsid w:val="00476B4B"/>
    <w:rsid w:val="0047703A"/>
    <w:rsid w:val="004773AD"/>
    <w:rsid w:val="00480A88"/>
    <w:rsid w:val="004810CD"/>
    <w:rsid w:val="00481A36"/>
    <w:rsid w:val="00481AFC"/>
    <w:rsid w:val="004823C0"/>
    <w:rsid w:val="00482D3E"/>
    <w:rsid w:val="00483951"/>
    <w:rsid w:val="00484626"/>
    <w:rsid w:val="00484739"/>
    <w:rsid w:val="0048479C"/>
    <w:rsid w:val="00484854"/>
    <w:rsid w:val="00484E63"/>
    <w:rsid w:val="0048530D"/>
    <w:rsid w:val="004853AF"/>
    <w:rsid w:val="004859C8"/>
    <w:rsid w:val="00485D93"/>
    <w:rsid w:val="00485FE7"/>
    <w:rsid w:val="004863DB"/>
    <w:rsid w:val="00486A4E"/>
    <w:rsid w:val="00487090"/>
    <w:rsid w:val="004871CE"/>
    <w:rsid w:val="004872E5"/>
    <w:rsid w:val="00487428"/>
    <w:rsid w:val="0048748D"/>
    <w:rsid w:val="004875F5"/>
    <w:rsid w:val="0049023B"/>
    <w:rsid w:val="00490C6A"/>
    <w:rsid w:val="00490EB8"/>
    <w:rsid w:val="00490F7A"/>
    <w:rsid w:val="0049131A"/>
    <w:rsid w:val="00491633"/>
    <w:rsid w:val="00491DDC"/>
    <w:rsid w:val="00492581"/>
    <w:rsid w:val="004927A4"/>
    <w:rsid w:val="004928D1"/>
    <w:rsid w:val="00492BE6"/>
    <w:rsid w:val="00493170"/>
    <w:rsid w:val="0049399E"/>
    <w:rsid w:val="00493A20"/>
    <w:rsid w:val="00494050"/>
    <w:rsid w:val="00494297"/>
    <w:rsid w:val="004949A0"/>
    <w:rsid w:val="00495255"/>
    <w:rsid w:val="00495A6E"/>
    <w:rsid w:val="00495C85"/>
    <w:rsid w:val="004962C5"/>
    <w:rsid w:val="004963BA"/>
    <w:rsid w:val="004963BD"/>
    <w:rsid w:val="004974B2"/>
    <w:rsid w:val="0049788E"/>
    <w:rsid w:val="00497F18"/>
    <w:rsid w:val="004A002E"/>
    <w:rsid w:val="004A0057"/>
    <w:rsid w:val="004A0B76"/>
    <w:rsid w:val="004A0C4A"/>
    <w:rsid w:val="004A0E24"/>
    <w:rsid w:val="004A0FC5"/>
    <w:rsid w:val="004A153D"/>
    <w:rsid w:val="004A17E5"/>
    <w:rsid w:val="004A2171"/>
    <w:rsid w:val="004A21FC"/>
    <w:rsid w:val="004A260A"/>
    <w:rsid w:val="004A2C98"/>
    <w:rsid w:val="004A2EDF"/>
    <w:rsid w:val="004A361C"/>
    <w:rsid w:val="004A38BF"/>
    <w:rsid w:val="004A3A39"/>
    <w:rsid w:val="004A3C1E"/>
    <w:rsid w:val="004A3DE8"/>
    <w:rsid w:val="004A418A"/>
    <w:rsid w:val="004A425A"/>
    <w:rsid w:val="004A428E"/>
    <w:rsid w:val="004A4C70"/>
    <w:rsid w:val="004A4DDE"/>
    <w:rsid w:val="004A5AB1"/>
    <w:rsid w:val="004A5D1E"/>
    <w:rsid w:val="004A60CF"/>
    <w:rsid w:val="004A63AA"/>
    <w:rsid w:val="004A70FB"/>
    <w:rsid w:val="004A747D"/>
    <w:rsid w:val="004A7938"/>
    <w:rsid w:val="004A799B"/>
    <w:rsid w:val="004B0F0A"/>
    <w:rsid w:val="004B0FA7"/>
    <w:rsid w:val="004B1352"/>
    <w:rsid w:val="004B184A"/>
    <w:rsid w:val="004B1E7A"/>
    <w:rsid w:val="004B202B"/>
    <w:rsid w:val="004B22EF"/>
    <w:rsid w:val="004B2B62"/>
    <w:rsid w:val="004B395C"/>
    <w:rsid w:val="004B443F"/>
    <w:rsid w:val="004B4B46"/>
    <w:rsid w:val="004B4CD7"/>
    <w:rsid w:val="004B4FC8"/>
    <w:rsid w:val="004B5F3B"/>
    <w:rsid w:val="004B61D0"/>
    <w:rsid w:val="004B63F3"/>
    <w:rsid w:val="004B6923"/>
    <w:rsid w:val="004B6B8C"/>
    <w:rsid w:val="004B6C87"/>
    <w:rsid w:val="004B70B8"/>
    <w:rsid w:val="004B7218"/>
    <w:rsid w:val="004B72AC"/>
    <w:rsid w:val="004B7382"/>
    <w:rsid w:val="004B7493"/>
    <w:rsid w:val="004B7537"/>
    <w:rsid w:val="004B7C28"/>
    <w:rsid w:val="004B7E44"/>
    <w:rsid w:val="004C0A70"/>
    <w:rsid w:val="004C19AA"/>
    <w:rsid w:val="004C1CB9"/>
    <w:rsid w:val="004C1D06"/>
    <w:rsid w:val="004C20D2"/>
    <w:rsid w:val="004C2201"/>
    <w:rsid w:val="004C2D5E"/>
    <w:rsid w:val="004C2D98"/>
    <w:rsid w:val="004C2D9D"/>
    <w:rsid w:val="004C4209"/>
    <w:rsid w:val="004C4373"/>
    <w:rsid w:val="004C43EA"/>
    <w:rsid w:val="004C50E0"/>
    <w:rsid w:val="004C5254"/>
    <w:rsid w:val="004C5268"/>
    <w:rsid w:val="004C5342"/>
    <w:rsid w:val="004C5384"/>
    <w:rsid w:val="004C5B2C"/>
    <w:rsid w:val="004C6236"/>
    <w:rsid w:val="004C6280"/>
    <w:rsid w:val="004C634B"/>
    <w:rsid w:val="004C6EBF"/>
    <w:rsid w:val="004C6FAB"/>
    <w:rsid w:val="004C7180"/>
    <w:rsid w:val="004C7BE5"/>
    <w:rsid w:val="004C7FC5"/>
    <w:rsid w:val="004D01C2"/>
    <w:rsid w:val="004D0220"/>
    <w:rsid w:val="004D02BE"/>
    <w:rsid w:val="004D052D"/>
    <w:rsid w:val="004D0966"/>
    <w:rsid w:val="004D1412"/>
    <w:rsid w:val="004D1708"/>
    <w:rsid w:val="004D211A"/>
    <w:rsid w:val="004D2CE4"/>
    <w:rsid w:val="004D2D96"/>
    <w:rsid w:val="004D2E8F"/>
    <w:rsid w:val="004D3005"/>
    <w:rsid w:val="004D3421"/>
    <w:rsid w:val="004D38B3"/>
    <w:rsid w:val="004D3EBA"/>
    <w:rsid w:val="004D45CB"/>
    <w:rsid w:val="004D4BC4"/>
    <w:rsid w:val="004D4D8D"/>
    <w:rsid w:val="004D538B"/>
    <w:rsid w:val="004D5438"/>
    <w:rsid w:val="004D5500"/>
    <w:rsid w:val="004D5F63"/>
    <w:rsid w:val="004D62C3"/>
    <w:rsid w:val="004D65CC"/>
    <w:rsid w:val="004D6EAD"/>
    <w:rsid w:val="004D6FC4"/>
    <w:rsid w:val="004D744A"/>
    <w:rsid w:val="004D776C"/>
    <w:rsid w:val="004D77E4"/>
    <w:rsid w:val="004D7E6D"/>
    <w:rsid w:val="004E04C7"/>
    <w:rsid w:val="004E096E"/>
    <w:rsid w:val="004E097B"/>
    <w:rsid w:val="004E0C98"/>
    <w:rsid w:val="004E0F37"/>
    <w:rsid w:val="004E13CC"/>
    <w:rsid w:val="004E1750"/>
    <w:rsid w:val="004E1B84"/>
    <w:rsid w:val="004E2179"/>
    <w:rsid w:val="004E289E"/>
    <w:rsid w:val="004E2EC5"/>
    <w:rsid w:val="004E3F49"/>
    <w:rsid w:val="004E49E8"/>
    <w:rsid w:val="004E50AE"/>
    <w:rsid w:val="004E55DA"/>
    <w:rsid w:val="004E5CBC"/>
    <w:rsid w:val="004E5E3C"/>
    <w:rsid w:val="004E5F82"/>
    <w:rsid w:val="004E6570"/>
    <w:rsid w:val="004E70C6"/>
    <w:rsid w:val="004E72F3"/>
    <w:rsid w:val="004E7482"/>
    <w:rsid w:val="004E7671"/>
    <w:rsid w:val="004E7822"/>
    <w:rsid w:val="004F067B"/>
    <w:rsid w:val="004F06F0"/>
    <w:rsid w:val="004F0B5E"/>
    <w:rsid w:val="004F1B57"/>
    <w:rsid w:val="004F305F"/>
    <w:rsid w:val="004F306A"/>
    <w:rsid w:val="004F312D"/>
    <w:rsid w:val="004F33F5"/>
    <w:rsid w:val="004F34F1"/>
    <w:rsid w:val="004F3B38"/>
    <w:rsid w:val="004F3D71"/>
    <w:rsid w:val="004F419F"/>
    <w:rsid w:val="004F42E7"/>
    <w:rsid w:val="004F48BB"/>
    <w:rsid w:val="004F4FF2"/>
    <w:rsid w:val="004F5AC0"/>
    <w:rsid w:val="004F659F"/>
    <w:rsid w:val="004F666E"/>
    <w:rsid w:val="004F6937"/>
    <w:rsid w:val="004F6DBE"/>
    <w:rsid w:val="004F73A1"/>
    <w:rsid w:val="004F73BD"/>
    <w:rsid w:val="004F7B26"/>
    <w:rsid w:val="004F7E3F"/>
    <w:rsid w:val="004F7F50"/>
    <w:rsid w:val="004F7F87"/>
    <w:rsid w:val="00500289"/>
    <w:rsid w:val="005011F1"/>
    <w:rsid w:val="00501314"/>
    <w:rsid w:val="005017CF"/>
    <w:rsid w:val="00501865"/>
    <w:rsid w:val="00502566"/>
    <w:rsid w:val="005025DB"/>
    <w:rsid w:val="00502998"/>
    <w:rsid w:val="00502A11"/>
    <w:rsid w:val="00502AC1"/>
    <w:rsid w:val="00502DA5"/>
    <w:rsid w:val="00502E08"/>
    <w:rsid w:val="00502E26"/>
    <w:rsid w:val="005030B2"/>
    <w:rsid w:val="00503708"/>
    <w:rsid w:val="00503BDF"/>
    <w:rsid w:val="00504558"/>
    <w:rsid w:val="005047E2"/>
    <w:rsid w:val="00504855"/>
    <w:rsid w:val="00504A41"/>
    <w:rsid w:val="00504E38"/>
    <w:rsid w:val="005050A9"/>
    <w:rsid w:val="0050512A"/>
    <w:rsid w:val="00505409"/>
    <w:rsid w:val="00505485"/>
    <w:rsid w:val="00505B92"/>
    <w:rsid w:val="00505F0C"/>
    <w:rsid w:val="0050642D"/>
    <w:rsid w:val="00506E9E"/>
    <w:rsid w:val="005071D9"/>
    <w:rsid w:val="00507330"/>
    <w:rsid w:val="00507D2B"/>
    <w:rsid w:val="00510436"/>
    <w:rsid w:val="00510B6B"/>
    <w:rsid w:val="005113D9"/>
    <w:rsid w:val="00511A87"/>
    <w:rsid w:val="00512A18"/>
    <w:rsid w:val="0051322C"/>
    <w:rsid w:val="005133D9"/>
    <w:rsid w:val="00514A4A"/>
    <w:rsid w:val="00514F9D"/>
    <w:rsid w:val="00515579"/>
    <w:rsid w:val="005158E1"/>
    <w:rsid w:val="00515E05"/>
    <w:rsid w:val="00516253"/>
    <w:rsid w:val="005166A7"/>
    <w:rsid w:val="00516E03"/>
    <w:rsid w:val="00516E19"/>
    <w:rsid w:val="00516F9D"/>
    <w:rsid w:val="00517301"/>
    <w:rsid w:val="00517483"/>
    <w:rsid w:val="00517A03"/>
    <w:rsid w:val="005201E3"/>
    <w:rsid w:val="0052021E"/>
    <w:rsid w:val="00520472"/>
    <w:rsid w:val="005204EE"/>
    <w:rsid w:val="005209DB"/>
    <w:rsid w:val="00520BE5"/>
    <w:rsid w:val="00520FE7"/>
    <w:rsid w:val="0052120A"/>
    <w:rsid w:val="00521559"/>
    <w:rsid w:val="005217DF"/>
    <w:rsid w:val="00522204"/>
    <w:rsid w:val="00522317"/>
    <w:rsid w:val="00522C50"/>
    <w:rsid w:val="00522C7D"/>
    <w:rsid w:val="00523734"/>
    <w:rsid w:val="005237C2"/>
    <w:rsid w:val="00523C6D"/>
    <w:rsid w:val="00523F31"/>
    <w:rsid w:val="00524016"/>
    <w:rsid w:val="0052411A"/>
    <w:rsid w:val="0052431E"/>
    <w:rsid w:val="00524683"/>
    <w:rsid w:val="00524B09"/>
    <w:rsid w:val="005259D3"/>
    <w:rsid w:val="00525B12"/>
    <w:rsid w:val="0052626D"/>
    <w:rsid w:val="0052627B"/>
    <w:rsid w:val="00526539"/>
    <w:rsid w:val="0052654D"/>
    <w:rsid w:val="00526F5E"/>
    <w:rsid w:val="005277EC"/>
    <w:rsid w:val="00527926"/>
    <w:rsid w:val="00527A0F"/>
    <w:rsid w:val="00527FE8"/>
    <w:rsid w:val="005300B4"/>
    <w:rsid w:val="00530A61"/>
    <w:rsid w:val="00530CF3"/>
    <w:rsid w:val="00530EE8"/>
    <w:rsid w:val="005311BF"/>
    <w:rsid w:val="005315BD"/>
    <w:rsid w:val="00531D18"/>
    <w:rsid w:val="00531EE6"/>
    <w:rsid w:val="005321F4"/>
    <w:rsid w:val="00532878"/>
    <w:rsid w:val="005328F8"/>
    <w:rsid w:val="00532C49"/>
    <w:rsid w:val="00532EB5"/>
    <w:rsid w:val="00533519"/>
    <w:rsid w:val="005338C9"/>
    <w:rsid w:val="00533ADC"/>
    <w:rsid w:val="00534724"/>
    <w:rsid w:val="0053492E"/>
    <w:rsid w:val="00534D1C"/>
    <w:rsid w:val="005358AC"/>
    <w:rsid w:val="00535CD2"/>
    <w:rsid w:val="0053604B"/>
    <w:rsid w:val="005362CC"/>
    <w:rsid w:val="005362E7"/>
    <w:rsid w:val="0053647D"/>
    <w:rsid w:val="005369B8"/>
    <w:rsid w:val="00536DE3"/>
    <w:rsid w:val="00536EE9"/>
    <w:rsid w:val="0053773E"/>
    <w:rsid w:val="00537751"/>
    <w:rsid w:val="0053778A"/>
    <w:rsid w:val="00537C32"/>
    <w:rsid w:val="00540095"/>
    <w:rsid w:val="00540642"/>
    <w:rsid w:val="00540710"/>
    <w:rsid w:val="005407DD"/>
    <w:rsid w:val="00540839"/>
    <w:rsid w:val="005409E0"/>
    <w:rsid w:val="00540EAC"/>
    <w:rsid w:val="005414AF"/>
    <w:rsid w:val="00541606"/>
    <w:rsid w:val="00541894"/>
    <w:rsid w:val="00541CE1"/>
    <w:rsid w:val="00541E5A"/>
    <w:rsid w:val="005434ED"/>
    <w:rsid w:val="0054353A"/>
    <w:rsid w:val="00544646"/>
    <w:rsid w:val="00544F26"/>
    <w:rsid w:val="00545830"/>
    <w:rsid w:val="00545A53"/>
    <w:rsid w:val="00546929"/>
    <w:rsid w:val="0054787D"/>
    <w:rsid w:val="00547FA7"/>
    <w:rsid w:val="00550353"/>
    <w:rsid w:val="00550D14"/>
    <w:rsid w:val="00551D71"/>
    <w:rsid w:val="005522D2"/>
    <w:rsid w:val="0055239D"/>
    <w:rsid w:val="005527D1"/>
    <w:rsid w:val="00552B4D"/>
    <w:rsid w:val="00552CBB"/>
    <w:rsid w:val="00552D74"/>
    <w:rsid w:val="00552EAE"/>
    <w:rsid w:val="005530C2"/>
    <w:rsid w:val="0055412E"/>
    <w:rsid w:val="00554A9C"/>
    <w:rsid w:val="00554EE5"/>
    <w:rsid w:val="00554EF2"/>
    <w:rsid w:val="005551BC"/>
    <w:rsid w:val="005552B1"/>
    <w:rsid w:val="00555592"/>
    <w:rsid w:val="005557A7"/>
    <w:rsid w:val="00555B15"/>
    <w:rsid w:val="00555B41"/>
    <w:rsid w:val="00555D21"/>
    <w:rsid w:val="00555D6B"/>
    <w:rsid w:val="005561C6"/>
    <w:rsid w:val="00556662"/>
    <w:rsid w:val="0055689A"/>
    <w:rsid w:val="00556B26"/>
    <w:rsid w:val="00556E90"/>
    <w:rsid w:val="00560298"/>
    <w:rsid w:val="005605B2"/>
    <w:rsid w:val="00560CB0"/>
    <w:rsid w:val="005610C1"/>
    <w:rsid w:val="00561268"/>
    <w:rsid w:val="0056154D"/>
    <w:rsid w:val="00561B9A"/>
    <w:rsid w:val="00562464"/>
    <w:rsid w:val="005625ED"/>
    <w:rsid w:val="00562D47"/>
    <w:rsid w:val="00562E7D"/>
    <w:rsid w:val="00562FAB"/>
    <w:rsid w:val="00563B70"/>
    <w:rsid w:val="00563F11"/>
    <w:rsid w:val="00563F8A"/>
    <w:rsid w:val="005648FA"/>
    <w:rsid w:val="005649B2"/>
    <w:rsid w:val="005651C0"/>
    <w:rsid w:val="00565C50"/>
    <w:rsid w:val="0056662F"/>
    <w:rsid w:val="005666F8"/>
    <w:rsid w:val="00566A41"/>
    <w:rsid w:val="005675E7"/>
    <w:rsid w:val="00567D4F"/>
    <w:rsid w:val="00567E28"/>
    <w:rsid w:val="00567F56"/>
    <w:rsid w:val="005702C4"/>
    <w:rsid w:val="00570330"/>
    <w:rsid w:val="00570EB1"/>
    <w:rsid w:val="00570EC2"/>
    <w:rsid w:val="00571109"/>
    <w:rsid w:val="005711EB"/>
    <w:rsid w:val="00571518"/>
    <w:rsid w:val="00571D54"/>
    <w:rsid w:val="00572057"/>
    <w:rsid w:val="0057238C"/>
    <w:rsid w:val="005726A6"/>
    <w:rsid w:val="00572BFC"/>
    <w:rsid w:val="005731A7"/>
    <w:rsid w:val="005734C8"/>
    <w:rsid w:val="005737BD"/>
    <w:rsid w:val="00573DE2"/>
    <w:rsid w:val="0057404B"/>
    <w:rsid w:val="0057415F"/>
    <w:rsid w:val="0057443D"/>
    <w:rsid w:val="005748FF"/>
    <w:rsid w:val="00575722"/>
    <w:rsid w:val="00575835"/>
    <w:rsid w:val="0057593A"/>
    <w:rsid w:val="0057603E"/>
    <w:rsid w:val="005766DB"/>
    <w:rsid w:val="005767C1"/>
    <w:rsid w:val="00576A7E"/>
    <w:rsid w:val="00576BA9"/>
    <w:rsid w:val="00576D6A"/>
    <w:rsid w:val="00576FC9"/>
    <w:rsid w:val="00577343"/>
    <w:rsid w:val="005774DD"/>
    <w:rsid w:val="005775A4"/>
    <w:rsid w:val="0057784D"/>
    <w:rsid w:val="00577997"/>
    <w:rsid w:val="00577B9C"/>
    <w:rsid w:val="00577E97"/>
    <w:rsid w:val="00580A87"/>
    <w:rsid w:val="0058175C"/>
    <w:rsid w:val="00581D8B"/>
    <w:rsid w:val="00582109"/>
    <w:rsid w:val="00582725"/>
    <w:rsid w:val="00582848"/>
    <w:rsid w:val="00582A26"/>
    <w:rsid w:val="00582E37"/>
    <w:rsid w:val="0058354E"/>
    <w:rsid w:val="005838B6"/>
    <w:rsid w:val="00583DE4"/>
    <w:rsid w:val="005847C5"/>
    <w:rsid w:val="00584991"/>
    <w:rsid w:val="00584BD5"/>
    <w:rsid w:val="00584FA9"/>
    <w:rsid w:val="005850CE"/>
    <w:rsid w:val="00585401"/>
    <w:rsid w:val="0058567A"/>
    <w:rsid w:val="00585A04"/>
    <w:rsid w:val="00585B54"/>
    <w:rsid w:val="00585EE1"/>
    <w:rsid w:val="0058705F"/>
    <w:rsid w:val="00590258"/>
    <w:rsid w:val="00590863"/>
    <w:rsid w:val="005910F9"/>
    <w:rsid w:val="005916B5"/>
    <w:rsid w:val="005916EA"/>
    <w:rsid w:val="0059183B"/>
    <w:rsid w:val="0059184A"/>
    <w:rsid w:val="005924F8"/>
    <w:rsid w:val="005926FF"/>
    <w:rsid w:val="00593333"/>
    <w:rsid w:val="005933A9"/>
    <w:rsid w:val="00593561"/>
    <w:rsid w:val="0059372E"/>
    <w:rsid w:val="0059557E"/>
    <w:rsid w:val="00595677"/>
    <w:rsid w:val="00595C5E"/>
    <w:rsid w:val="00595F84"/>
    <w:rsid w:val="0059615E"/>
    <w:rsid w:val="005963C6"/>
    <w:rsid w:val="00596D13"/>
    <w:rsid w:val="00596E94"/>
    <w:rsid w:val="0059771D"/>
    <w:rsid w:val="005A035D"/>
    <w:rsid w:val="005A042A"/>
    <w:rsid w:val="005A0A5F"/>
    <w:rsid w:val="005A0DF8"/>
    <w:rsid w:val="005A0F55"/>
    <w:rsid w:val="005A1495"/>
    <w:rsid w:val="005A16E5"/>
    <w:rsid w:val="005A1B8C"/>
    <w:rsid w:val="005A1DA6"/>
    <w:rsid w:val="005A1ED1"/>
    <w:rsid w:val="005A28D7"/>
    <w:rsid w:val="005A297E"/>
    <w:rsid w:val="005A299D"/>
    <w:rsid w:val="005A30AD"/>
    <w:rsid w:val="005A3368"/>
    <w:rsid w:val="005A475E"/>
    <w:rsid w:val="005A4970"/>
    <w:rsid w:val="005A4A76"/>
    <w:rsid w:val="005A4D62"/>
    <w:rsid w:val="005A4F7E"/>
    <w:rsid w:val="005A6127"/>
    <w:rsid w:val="005A6BBB"/>
    <w:rsid w:val="005A6C90"/>
    <w:rsid w:val="005A6DB1"/>
    <w:rsid w:val="005A6E04"/>
    <w:rsid w:val="005A7148"/>
    <w:rsid w:val="005A74FA"/>
    <w:rsid w:val="005A76BB"/>
    <w:rsid w:val="005A7844"/>
    <w:rsid w:val="005A798D"/>
    <w:rsid w:val="005A7CFC"/>
    <w:rsid w:val="005A7F69"/>
    <w:rsid w:val="005B1EC2"/>
    <w:rsid w:val="005B1F46"/>
    <w:rsid w:val="005B2681"/>
    <w:rsid w:val="005B28C2"/>
    <w:rsid w:val="005B326D"/>
    <w:rsid w:val="005B3954"/>
    <w:rsid w:val="005B3A13"/>
    <w:rsid w:val="005B3CBB"/>
    <w:rsid w:val="005B3FCF"/>
    <w:rsid w:val="005B4224"/>
    <w:rsid w:val="005B435B"/>
    <w:rsid w:val="005B4C02"/>
    <w:rsid w:val="005B56DE"/>
    <w:rsid w:val="005B620D"/>
    <w:rsid w:val="005B632A"/>
    <w:rsid w:val="005B682A"/>
    <w:rsid w:val="005B68BF"/>
    <w:rsid w:val="005B693B"/>
    <w:rsid w:val="005B6D7B"/>
    <w:rsid w:val="005B71E9"/>
    <w:rsid w:val="005B73D8"/>
    <w:rsid w:val="005B7BB4"/>
    <w:rsid w:val="005B7BED"/>
    <w:rsid w:val="005C00EB"/>
    <w:rsid w:val="005C0914"/>
    <w:rsid w:val="005C0927"/>
    <w:rsid w:val="005C1036"/>
    <w:rsid w:val="005C1527"/>
    <w:rsid w:val="005C1EE8"/>
    <w:rsid w:val="005C20E6"/>
    <w:rsid w:val="005C2138"/>
    <w:rsid w:val="005C2758"/>
    <w:rsid w:val="005C2975"/>
    <w:rsid w:val="005C2B75"/>
    <w:rsid w:val="005C2E4B"/>
    <w:rsid w:val="005C3471"/>
    <w:rsid w:val="005C368F"/>
    <w:rsid w:val="005C3807"/>
    <w:rsid w:val="005C3ED4"/>
    <w:rsid w:val="005C4AEF"/>
    <w:rsid w:val="005C5D40"/>
    <w:rsid w:val="005C626F"/>
    <w:rsid w:val="005C6E9D"/>
    <w:rsid w:val="005C7017"/>
    <w:rsid w:val="005C70EF"/>
    <w:rsid w:val="005C7424"/>
    <w:rsid w:val="005C7994"/>
    <w:rsid w:val="005C7AFC"/>
    <w:rsid w:val="005D02BA"/>
    <w:rsid w:val="005D0479"/>
    <w:rsid w:val="005D05A2"/>
    <w:rsid w:val="005D0D01"/>
    <w:rsid w:val="005D159E"/>
    <w:rsid w:val="005D19E9"/>
    <w:rsid w:val="005D1C8F"/>
    <w:rsid w:val="005D2325"/>
    <w:rsid w:val="005D239B"/>
    <w:rsid w:val="005D23AE"/>
    <w:rsid w:val="005D3452"/>
    <w:rsid w:val="005D359F"/>
    <w:rsid w:val="005D396F"/>
    <w:rsid w:val="005D39D3"/>
    <w:rsid w:val="005D39DD"/>
    <w:rsid w:val="005D3F4B"/>
    <w:rsid w:val="005D4AF2"/>
    <w:rsid w:val="005D52AF"/>
    <w:rsid w:val="005D5A33"/>
    <w:rsid w:val="005D5AD4"/>
    <w:rsid w:val="005D5DA4"/>
    <w:rsid w:val="005D6327"/>
    <w:rsid w:val="005D64F8"/>
    <w:rsid w:val="005D6FA3"/>
    <w:rsid w:val="005D704D"/>
    <w:rsid w:val="005D739C"/>
    <w:rsid w:val="005D740D"/>
    <w:rsid w:val="005D7B02"/>
    <w:rsid w:val="005E0296"/>
    <w:rsid w:val="005E03DB"/>
    <w:rsid w:val="005E09E5"/>
    <w:rsid w:val="005E122F"/>
    <w:rsid w:val="005E1552"/>
    <w:rsid w:val="005E1711"/>
    <w:rsid w:val="005E1903"/>
    <w:rsid w:val="005E191E"/>
    <w:rsid w:val="005E1F02"/>
    <w:rsid w:val="005E27AD"/>
    <w:rsid w:val="005E2DC0"/>
    <w:rsid w:val="005E30D6"/>
    <w:rsid w:val="005E30F7"/>
    <w:rsid w:val="005E3709"/>
    <w:rsid w:val="005E4037"/>
    <w:rsid w:val="005E4E05"/>
    <w:rsid w:val="005E4E26"/>
    <w:rsid w:val="005E4E39"/>
    <w:rsid w:val="005E4F72"/>
    <w:rsid w:val="005E538A"/>
    <w:rsid w:val="005E54CA"/>
    <w:rsid w:val="005E566A"/>
    <w:rsid w:val="005E5CE4"/>
    <w:rsid w:val="005E611D"/>
    <w:rsid w:val="005E7C8A"/>
    <w:rsid w:val="005F0128"/>
    <w:rsid w:val="005F01DE"/>
    <w:rsid w:val="005F0415"/>
    <w:rsid w:val="005F04FF"/>
    <w:rsid w:val="005F0841"/>
    <w:rsid w:val="005F0E0C"/>
    <w:rsid w:val="005F1BAD"/>
    <w:rsid w:val="005F1F28"/>
    <w:rsid w:val="005F1FE1"/>
    <w:rsid w:val="005F2100"/>
    <w:rsid w:val="005F25E5"/>
    <w:rsid w:val="005F2E3D"/>
    <w:rsid w:val="005F3155"/>
    <w:rsid w:val="005F35F8"/>
    <w:rsid w:val="005F394D"/>
    <w:rsid w:val="005F3AB8"/>
    <w:rsid w:val="005F3AD5"/>
    <w:rsid w:val="005F3F1F"/>
    <w:rsid w:val="005F3FC2"/>
    <w:rsid w:val="005F4625"/>
    <w:rsid w:val="005F594A"/>
    <w:rsid w:val="005F6329"/>
    <w:rsid w:val="005F63D6"/>
    <w:rsid w:val="005F6DD5"/>
    <w:rsid w:val="005F70A8"/>
    <w:rsid w:val="00600004"/>
    <w:rsid w:val="0060225C"/>
    <w:rsid w:val="0060252A"/>
    <w:rsid w:val="0060279F"/>
    <w:rsid w:val="00602824"/>
    <w:rsid w:val="006028DC"/>
    <w:rsid w:val="00602EB9"/>
    <w:rsid w:val="0060387B"/>
    <w:rsid w:val="00603A27"/>
    <w:rsid w:val="00603CB8"/>
    <w:rsid w:val="006041BC"/>
    <w:rsid w:val="00604256"/>
    <w:rsid w:val="006042F3"/>
    <w:rsid w:val="00604318"/>
    <w:rsid w:val="0060436C"/>
    <w:rsid w:val="0060468F"/>
    <w:rsid w:val="006046DF"/>
    <w:rsid w:val="00604710"/>
    <w:rsid w:val="0060554A"/>
    <w:rsid w:val="0060583C"/>
    <w:rsid w:val="00605F75"/>
    <w:rsid w:val="0060627F"/>
    <w:rsid w:val="0060652D"/>
    <w:rsid w:val="00606951"/>
    <w:rsid w:val="00606B94"/>
    <w:rsid w:val="00606DCE"/>
    <w:rsid w:val="00606E3C"/>
    <w:rsid w:val="00606E85"/>
    <w:rsid w:val="00607048"/>
    <w:rsid w:val="006072CB"/>
    <w:rsid w:val="00607414"/>
    <w:rsid w:val="006076D0"/>
    <w:rsid w:val="006079FE"/>
    <w:rsid w:val="00607B5C"/>
    <w:rsid w:val="00607E85"/>
    <w:rsid w:val="00607FA3"/>
    <w:rsid w:val="0061090A"/>
    <w:rsid w:val="00610BF9"/>
    <w:rsid w:val="00610CF0"/>
    <w:rsid w:val="00610D46"/>
    <w:rsid w:val="006115FF"/>
    <w:rsid w:val="00611C96"/>
    <w:rsid w:val="006121FC"/>
    <w:rsid w:val="006122D9"/>
    <w:rsid w:val="00612A52"/>
    <w:rsid w:val="00612F91"/>
    <w:rsid w:val="00613A9A"/>
    <w:rsid w:val="00613DB3"/>
    <w:rsid w:val="00614049"/>
    <w:rsid w:val="00614491"/>
    <w:rsid w:val="006148CD"/>
    <w:rsid w:val="006149CC"/>
    <w:rsid w:val="00614F33"/>
    <w:rsid w:val="0061565B"/>
    <w:rsid w:val="0061573E"/>
    <w:rsid w:val="006157D7"/>
    <w:rsid w:val="00615B5C"/>
    <w:rsid w:val="00615B95"/>
    <w:rsid w:val="006160F9"/>
    <w:rsid w:val="00616476"/>
    <w:rsid w:val="0061677B"/>
    <w:rsid w:val="006167DC"/>
    <w:rsid w:val="00616D6F"/>
    <w:rsid w:val="006202CA"/>
    <w:rsid w:val="00620BD9"/>
    <w:rsid w:val="00620DFC"/>
    <w:rsid w:val="00620E8A"/>
    <w:rsid w:val="00621661"/>
    <w:rsid w:val="00621D35"/>
    <w:rsid w:val="006221BE"/>
    <w:rsid w:val="0062229A"/>
    <w:rsid w:val="00622442"/>
    <w:rsid w:val="0062289D"/>
    <w:rsid w:val="00622C26"/>
    <w:rsid w:val="0062310E"/>
    <w:rsid w:val="00623428"/>
    <w:rsid w:val="0062364D"/>
    <w:rsid w:val="00623749"/>
    <w:rsid w:val="00623920"/>
    <w:rsid w:val="00623A05"/>
    <w:rsid w:val="00623AD4"/>
    <w:rsid w:val="00623B0A"/>
    <w:rsid w:val="006241D3"/>
    <w:rsid w:val="006243B9"/>
    <w:rsid w:val="00624C16"/>
    <w:rsid w:val="00624CE7"/>
    <w:rsid w:val="00625044"/>
    <w:rsid w:val="006253C8"/>
    <w:rsid w:val="00625984"/>
    <w:rsid w:val="0062613C"/>
    <w:rsid w:val="00626B4B"/>
    <w:rsid w:val="00626BD3"/>
    <w:rsid w:val="00626CD5"/>
    <w:rsid w:val="006271B0"/>
    <w:rsid w:val="0062721E"/>
    <w:rsid w:val="006273A2"/>
    <w:rsid w:val="00627667"/>
    <w:rsid w:val="00627744"/>
    <w:rsid w:val="00627844"/>
    <w:rsid w:val="00627A19"/>
    <w:rsid w:val="0063001D"/>
    <w:rsid w:val="0063008A"/>
    <w:rsid w:val="006301CE"/>
    <w:rsid w:val="006310F0"/>
    <w:rsid w:val="00631411"/>
    <w:rsid w:val="006317C2"/>
    <w:rsid w:val="00631C1E"/>
    <w:rsid w:val="00631EFF"/>
    <w:rsid w:val="00632300"/>
    <w:rsid w:val="0063282E"/>
    <w:rsid w:val="00632AB5"/>
    <w:rsid w:val="00632E7A"/>
    <w:rsid w:val="006331D7"/>
    <w:rsid w:val="00633478"/>
    <w:rsid w:val="00633CE4"/>
    <w:rsid w:val="00634354"/>
    <w:rsid w:val="00634A1B"/>
    <w:rsid w:val="00634DAE"/>
    <w:rsid w:val="0063515E"/>
    <w:rsid w:val="00635433"/>
    <w:rsid w:val="006356B7"/>
    <w:rsid w:val="00635827"/>
    <w:rsid w:val="00635F98"/>
    <w:rsid w:val="00636654"/>
    <w:rsid w:val="00636CF3"/>
    <w:rsid w:val="006374BC"/>
    <w:rsid w:val="00637827"/>
    <w:rsid w:val="006405C3"/>
    <w:rsid w:val="00640E25"/>
    <w:rsid w:val="00640E91"/>
    <w:rsid w:val="006410D5"/>
    <w:rsid w:val="00641105"/>
    <w:rsid w:val="0064129B"/>
    <w:rsid w:val="006412D4"/>
    <w:rsid w:val="006412FA"/>
    <w:rsid w:val="006416F1"/>
    <w:rsid w:val="00641ED8"/>
    <w:rsid w:val="006420A2"/>
    <w:rsid w:val="006420B1"/>
    <w:rsid w:val="0064283D"/>
    <w:rsid w:val="00642995"/>
    <w:rsid w:val="00642D5D"/>
    <w:rsid w:val="00642EBE"/>
    <w:rsid w:val="0064353A"/>
    <w:rsid w:val="006435EC"/>
    <w:rsid w:val="0064373D"/>
    <w:rsid w:val="00643852"/>
    <w:rsid w:val="00643C3D"/>
    <w:rsid w:val="006442B3"/>
    <w:rsid w:val="006442C1"/>
    <w:rsid w:val="00644850"/>
    <w:rsid w:val="00644F24"/>
    <w:rsid w:val="00645667"/>
    <w:rsid w:val="0064585F"/>
    <w:rsid w:val="006458B3"/>
    <w:rsid w:val="00645DFF"/>
    <w:rsid w:val="00645F89"/>
    <w:rsid w:val="0064649C"/>
    <w:rsid w:val="00646E85"/>
    <w:rsid w:val="0064775E"/>
    <w:rsid w:val="006477DB"/>
    <w:rsid w:val="00647A65"/>
    <w:rsid w:val="00647CAE"/>
    <w:rsid w:val="00650374"/>
    <w:rsid w:val="006516D2"/>
    <w:rsid w:val="0065178F"/>
    <w:rsid w:val="00651E8F"/>
    <w:rsid w:val="00652149"/>
    <w:rsid w:val="00652DA3"/>
    <w:rsid w:val="00653198"/>
    <w:rsid w:val="0065369B"/>
    <w:rsid w:val="0065391B"/>
    <w:rsid w:val="006539C2"/>
    <w:rsid w:val="00653B6C"/>
    <w:rsid w:val="00653EC7"/>
    <w:rsid w:val="0065486E"/>
    <w:rsid w:val="0065498B"/>
    <w:rsid w:val="0065499A"/>
    <w:rsid w:val="00654B8F"/>
    <w:rsid w:val="00654C9F"/>
    <w:rsid w:val="00654D58"/>
    <w:rsid w:val="0065511C"/>
    <w:rsid w:val="006555DC"/>
    <w:rsid w:val="006556A2"/>
    <w:rsid w:val="00655719"/>
    <w:rsid w:val="00655AC1"/>
    <w:rsid w:val="00655F49"/>
    <w:rsid w:val="00656D39"/>
    <w:rsid w:val="00656E0C"/>
    <w:rsid w:val="0065719A"/>
    <w:rsid w:val="00657537"/>
    <w:rsid w:val="006576FA"/>
    <w:rsid w:val="00657898"/>
    <w:rsid w:val="00657ECA"/>
    <w:rsid w:val="00660176"/>
    <w:rsid w:val="0066098C"/>
    <w:rsid w:val="00660FBE"/>
    <w:rsid w:val="00661085"/>
    <w:rsid w:val="00661887"/>
    <w:rsid w:val="00661A94"/>
    <w:rsid w:val="00661C02"/>
    <w:rsid w:val="00662224"/>
    <w:rsid w:val="00662345"/>
    <w:rsid w:val="006623EF"/>
    <w:rsid w:val="00662C98"/>
    <w:rsid w:val="00662DF0"/>
    <w:rsid w:val="00662F32"/>
    <w:rsid w:val="00663D53"/>
    <w:rsid w:val="00663E95"/>
    <w:rsid w:val="0066405B"/>
    <w:rsid w:val="00664189"/>
    <w:rsid w:val="006643F8"/>
    <w:rsid w:val="00664495"/>
    <w:rsid w:val="006644FC"/>
    <w:rsid w:val="00664660"/>
    <w:rsid w:val="006647CA"/>
    <w:rsid w:val="00664964"/>
    <w:rsid w:val="00664DC9"/>
    <w:rsid w:val="006651AD"/>
    <w:rsid w:val="00665723"/>
    <w:rsid w:val="00665AD3"/>
    <w:rsid w:val="00665DDB"/>
    <w:rsid w:val="00666245"/>
    <w:rsid w:val="006666CF"/>
    <w:rsid w:val="00666A39"/>
    <w:rsid w:val="00666D80"/>
    <w:rsid w:val="006670B9"/>
    <w:rsid w:val="006670F2"/>
    <w:rsid w:val="006671A2"/>
    <w:rsid w:val="0066754F"/>
    <w:rsid w:val="0066776E"/>
    <w:rsid w:val="00667B91"/>
    <w:rsid w:val="00670373"/>
    <w:rsid w:val="006703E5"/>
    <w:rsid w:val="00670CD8"/>
    <w:rsid w:val="00670CEE"/>
    <w:rsid w:val="00670D42"/>
    <w:rsid w:val="00670F3A"/>
    <w:rsid w:val="006712B1"/>
    <w:rsid w:val="0067160F"/>
    <w:rsid w:val="00671DC9"/>
    <w:rsid w:val="006720E7"/>
    <w:rsid w:val="0067242D"/>
    <w:rsid w:val="0067274E"/>
    <w:rsid w:val="00672D06"/>
    <w:rsid w:val="00672FF6"/>
    <w:rsid w:val="006730A9"/>
    <w:rsid w:val="006731C7"/>
    <w:rsid w:val="00673734"/>
    <w:rsid w:val="00674515"/>
    <w:rsid w:val="006748DA"/>
    <w:rsid w:val="00674B68"/>
    <w:rsid w:val="00674FB1"/>
    <w:rsid w:val="0067505D"/>
    <w:rsid w:val="00676210"/>
    <w:rsid w:val="0067622C"/>
    <w:rsid w:val="00676530"/>
    <w:rsid w:val="00676997"/>
    <w:rsid w:val="00676FF8"/>
    <w:rsid w:val="0067792E"/>
    <w:rsid w:val="00677B17"/>
    <w:rsid w:val="00680EFA"/>
    <w:rsid w:val="00680FD5"/>
    <w:rsid w:val="0068105A"/>
    <w:rsid w:val="006812E3"/>
    <w:rsid w:val="00681CDA"/>
    <w:rsid w:val="006823F5"/>
    <w:rsid w:val="006827EA"/>
    <w:rsid w:val="006828C0"/>
    <w:rsid w:val="006828CD"/>
    <w:rsid w:val="00682BC0"/>
    <w:rsid w:val="00682E66"/>
    <w:rsid w:val="0068323D"/>
    <w:rsid w:val="00683612"/>
    <w:rsid w:val="006839F7"/>
    <w:rsid w:val="00683E20"/>
    <w:rsid w:val="00684283"/>
    <w:rsid w:val="00684819"/>
    <w:rsid w:val="00684FBC"/>
    <w:rsid w:val="00685076"/>
    <w:rsid w:val="00685364"/>
    <w:rsid w:val="00685527"/>
    <w:rsid w:val="006857CA"/>
    <w:rsid w:val="00685AF3"/>
    <w:rsid w:val="00685DD4"/>
    <w:rsid w:val="0068612A"/>
    <w:rsid w:val="00686957"/>
    <w:rsid w:val="00687193"/>
    <w:rsid w:val="006874AF"/>
    <w:rsid w:val="006874FC"/>
    <w:rsid w:val="00687913"/>
    <w:rsid w:val="00687FE9"/>
    <w:rsid w:val="006902B8"/>
    <w:rsid w:val="0069035B"/>
    <w:rsid w:val="006905A6"/>
    <w:rsid w:val="0069063E"/>
    <w:rsid w:val="0069082E"/>
    <w:rsid w:val="00690842"/>
    <w:rsid w:val="00690912"/>
    <w:rsid w:val="00690CC5"/>
    <w:rsid w:val="00690D69"/>
    <w:rsid w:val="00691660"/>
    <w:rsid w:val="00691C77"/>
    <w:rsid w:val="00691CAD"/>
    <w:rsid w:val="00691CB8"/>
    <w:rsid w:val="00692005"/>
    <w:rsid w:val="0069224E"/>
    <w:rsid w:val="0069234D"/>
    <w:rsid w:val="00692E20"/>
    <w:rsid w:val="0069406C"/>
    <w:rsid w:val="006940E3"/>
    <w:rsid w:val="006940F5"/>
    <w:rsid w:val="0069474A"/>
    <w:rsid w:val="00694A38"/>
    <w:rsid w:val="00694A73"/>
    <w:rsid w:val="00694A74"/>
    <w:rsid w:val="00694D1D"/>
    <w:rsid w:val="00695941"/>
    <w:rsid w:val="00695BE1"/>
    <w:rsid w:val="00695C84"/>
    <w:rsid w:val="00696772"/>
    <w:rsid w:val="00696DE5"/>
    <w:rsid w:val="006979AC"/>
    <w:rsid w:val="006A047A"/>
    <w:rsid w:val="006A0624"/>
    <w:rsid w:val="006A1687"/>
    <w:rsid w:val="006A18B7"/>
    <w:rsid w:val="006A1BFA"/>
    <w:rsid w:val="006A27A1"/>
    <w:rsid w:val="006A285C"/>
    <w:rsid w:val="006A2A17"/>
    <w:rsid w:val="006A2B69"/>
    <w:rsid w:val="006A2F26"/>
    <w:rsid w:val="006A2F8F"/>
    <w:rsid w:val="006A2FA6"/>
    <w:rsid w:val="006A36E4"/>
    <w:rsid w:val="006A3A23"/>
    <w:rsid w:val="006A3C58"/>
    <w:rsid w:val="006A4A7F"/>
    <w:rsid w:val="006A50EB"/>
    <w:rsid w:val="006A5608"/>
    <w:rsid w:val="006A5670"/>
    <w:rsid w:val="006A592B"/>
    <w:rsid w:val="006A5A0F"/>
    <w:rsid w:val="006A5BC5"/>
    <w:rsid w:val="006A7597"/>
    <w:rsid w:val="006B045E"/>
    <w:rsid w:val="006B0479"/>
    <w:rsid w:val="006B0B37"/>
    <w:rsid w:val="006B0CF6"/>
    <w:rsid w:val="006B0E36"/>
    <w:rsid w:val="006B1440"/>
    <w:rsid w:val="006B1936"/>
    <w:rsid w:val="006B1EBC"/>
    <w:rsid w:val="006B26FC"/>
    <w:rsid w:val="006B3014"/>
    <w:rsid w:val="006B3497"/>
    <w:rsid w:val="006B3F95"/>
    <w:rsid w:val="006B4513"/>
    <w:rsid w:val="006B4C2B"/>
    <w:rsid w:val="006B4E3D"/>
    <w:rsid w:val="006B5300"/>
    <w:rsid w:val="006B5C55"/>
    <w:rsid w:val="006B5C65"/>
    <w:rsid w:val="006B603F"/>
    <w:rsid w:val="006B70A6"/>
    <w:rsid w:val="006B7281"/>
    <w:rsid w:val="006B741E"/>
    <w:rsid w:val="006B7976"/>
    <w:rsid w:val="006B7A77"/>
    <w:rsid w:val="006C075C"/>
    <w:rsid w:val="006C0CD4"/>
    <w:rsid w:val="006C1118"/>
    <w:rsid w:val="006C193B"/>
    <w:rsid w:val="006C1ABD"/>
    <w:rsid w:val="006C1AEE"/>
    <w:rsid w:val="006C2171"/>
    <w:rsid w:val="006C2482"/>
    <w:rsid w:val="006C304E"/>
    <w:rsid w:val="006C308A"/>
    <w:rsid w:val="006C327C"/>
    <w:rsid w:val="006C39D3"/>
    <w:rsid w:val="006C453C"/>
    <w:rsid w:val="006C4617"/>
    <w:rsid w:val="006C470B"/>
    <w:rsid w:val="006C4716"/>
    <w:rsid w:val="006C4770"/>
    <w:rsid w:val="006C48A3"/>
    <w:rsid w:val="006C4B8B"/>
    <w:rsid w:val="006C4DEA"/>
    <w:rsid w:val="006C5586"/>
    <w:rsid w:val="006C5DE9"/>
    <w:rsid w:val="006C6116"/>
    <w:rsid w:val="006C62FA"/>
    <w:rsid w:val="006D0137"/>
    <w:rsid w:val="006D04D6"/>
    <w:rsid w:val="006D0F22"/>
    <w:rsid w:val="006D15BB"/>
    <w:rsid w:val="006D19CB"/>
    <w:rsid w:val="006D1AC0"/>
    <w:rsid w:val="006D1D39"/>
    <w:rsid w:val="006D1D9F"/>
    <w:rsid w:val="006D2A0B"/>
    <w:rsid w:val="006D2A18"/>
    <w:rsid w:val="006D3676"/>
    <w:rsid w:val="006D41FF"/>
    <w:rsid w:val="006D42C9"/>
    <w:rsid w:val="006D434D"/>
    <w:rsid w:val="006D46AC"/>
    <w:rsid w:val="006D498B"/>
    <w:rsid w:val="006D4CF7"/>
    <w:rsid w:val="006D4DFD"/>
    <w:rsid w:val="006D5134"/>
    <w:rsid w:val="006D5588"/>
    <w:rsid w:val="006D7264"/>
    <w:rsid w:val="006D72E4"/>
    <w:rsid w:val="006D7539"/>
    <w:rsid w:val="006D769F"/>
    <w:rsid w:val="006D79C7"/>
    <w:rsid w:val="006D7B62"/>
    <w:rsid w:val="006E005E"/>
    <w:rsid w:val="006E0103"/>
    <w:rsid w:val="006E041B"/>
    <w:rsid w:val="006E044E"/>
    <w:rsid w:val="006E1284"/>
    <w:rsid w:val="006E1BFE"/>
    <w:rsid w:val="006E1F5C"/>
    <w:rsid w:val="006E2022"/>
    <w:rsid w:val="006E42F1"/>
    <w:rsid w:val="006E48AC"/>
    <w:rsid w:val="006E49ED"/>
    <w:rsid w:val="006E4CFE"/>
    <w:rsid w:val="006E4E24"/>
    <w:rsid w:val="006E537F"/>
    <w:rsid w:val="006E5818"/>
    <w:rsid w:val="006E5903"/>
    <w:rsid w:val="006E5979"/>
    <w:rsid w:val="006E5F76"/>
    <w:rsid w:val="006E5F93"/>
    <w:rsid w:val="006E6F4F"/>
    <w:rsid w:val="006E740D"/>
    <w:rsid w:val="006E7C64"/>
    <w:rsid w:val="006E7EA0"/>
    <w:rsid w:val="006F077E"/>
    <w:rsid w:val="006F0B4D"/>
    <w:rsid w:val="006F1506"/>
    <w:rsid w:val="006F15EA"/>
    <w:rsid w:val="006F17AB"/>
    <w:rsid w:val="006F1863"/>
    <w:rsid w:val="006F1F3D"/>
    <w:rsid w:val="006F22E9"/>
    <w:rsid w:val="006F24C6"/>
    <w:rsid w:val="006F2548"/>
    <w:rsid w:val="006F2D68"/>
    <w:rsid w:val="006F30AF"/>
    <w:rsid w:val="006F314B"/>
    <w:rsid w:val="006F34E6"/>
    <w:rsid w:val="006F3D65"/>
    <w:rsid w:val="006F4157"/>
    <w:rsid w:val="006F45A2"/>
    <w:rsid w:val="006F49A2"/>
    <w:rsid w:val="006F4ABC"/>
    <w:rsid w:val="006F4B5C"/>
    <w:rsid w:val="006F4B61"/>
    <w:rsid w:val="006F4C6E"/>
    <w:rsid w:val="006F5675"/>
    <w:rsid w:val="006F57C3"/>
    <w:rsid w:val="006F580D"/>
    <w:rsid w:val="006F5AA4"/>
    <w:rsid w:val="006F5D13"/>
    <w:rsid w:val="006F5F59"/>
    <w:rsid w:val="006F677B"/>
    <w:rsid w:val="006F6A8A"/>
    <w:rsid w:val="006F6AFF"/>
    <w:rsid w:val="006F6D36"/>
    <w:rsid w:val="006F71B6"/>
    <w:rsid w:val="006F7785"/>
    <w:rsid w:val="007007DB"/>
    <w:rsid w:val="00700954"/>
    <w:rsid w:val="00700AE3"/>
    <w:rsid w:val="0070194F"/>
    <w:rsid w:val="0070195D"/>
    <w:rsid w:val="00701BB7"/>
    <w:rsid w:val="00701DC8"/>
    <w:rsid w:val="00701F98"/>
    <w:rsid w:val="00701FE8"/>
    <w:rsid w:val="007027D6"/>
    <w:rsid w:val="00703080"/>
    <w:rsid w:val="007039B5"/>
    <w:rsid w:val="00704BBD"/>
    <w:rsid w:val="0070515C"/>
    <w:rsid w:val="00705496"/>
    <w:rsid w:val="007055E3"/>
    <w:rsid w:val="00705B9D"/>
    <w:rsid w:val="00705CC9"/>
    <w:rsid w:val="00706084"/>
    <w:rsid w:val="00706407"/>
    <w:rsid w:val="0070662D"/>
    <w:rsid w:val="00707AFB"/>
    <w:rsid w:val="00707D2A"/>
    <w:rsid w:val="00707EE5"/>
    <w:rsid w:val="007102CF"/>
    <w:rsid w:val="007102F7"/>
    <w:rsid w:val="0071061D"/>
    <w:rsid w:val="00711133"/>
    <w:rsid w:val="007114D5"/>
    <w:rsid w:val="007114E4"/>
    <w:rsid w:val="00711DF9"/>
    <w:rsid w:val="007122B9"/>
    <w:rsid w:val="007123D1"/>
    <w:rsid w:val="00712D39"/>
    <w:rsid w:val="00712E86"/>
    <w:rsid w:val="00713353"/>
    <w:rsid w:val="00713816"/>
    <w:rsid w:val="00713EA4"/>
    <w:rsid w:val="00713F51"/>
    <w:rsid w:val="007140BD"/>
    <w:rsid w:val="007142D9"/>
    <w:rsid w:val="007143B0"/>
    <w:rsid w:val="007145F4"/>
    <w:rsid w:val="00714BF8"/>
    <w:rsid w:val="00714D6E"/>
    <w:rsid w:val="0071548F"/>
    <w:rsid w:val="00715970"/>
    <w:rsid w:val="007159FD"/>
    <w:rsid w:val="00715D7D"/>
    <w:rsid w:val="007160B2"/>
    <w:rsid w:val="00716489"/>
    <w:rsid w:val="0071700E"/>
    <w:rsid w:val="00717625"/>
    <w:rsid w:val="00717E99"/>
    <w:rsid w:val="00720454"/>
    <w:rsid w:val="00721193"/>
    <w:rsid w:val="00721335"/>
    <w:rsid w:val="0072160D"/>
    <w:rsid w:val="00721879"/>
    <w:rsid w:val="0072198E"/>
    <w:rsid w:val="00721D82"/>
    <w:rsid w:val="00721E90"/>
    <w:rsid w:val="0072231A"/>
    <w:rsid w:val="007228FB"/>
    <w:rsid w:val="00722B5D"/>
    <w:rsid w:val="00723288"/>
    <w:rsid w:val="007233F8"/>
    <w:rsid w:val="0072349B"/>
    <w:rsid w:val="00723743"/>
    <w:rsid w:val="0072380E"/>
    <w:rsid w:val="007238F9"/>
    <w:rsid w:val="00723E25"/>
    <w:rsid w:val="00723F3A"/>
    <w:rsid w:val="00723F3F"/>
    <w:rsid w:val="00724198"/>
    <w:rsid w:val="007241FE"/>
    <w:rsid w:val="00725053"/>
    <w:rsid w:val="007253F1"/>
    <w:rsid w:val="007259EB"/>
    <w:rsid w:val="00725BEB"/>
    <w:rsid w:val="007260B6"/>
    <w:rsid w:val="00726255"/>
    <w:rsid w:val="007269CB"/>
    <w:rsid w:val="00726ED8"/>
    <w:rsid w:val="0072778B"/>
    <w:rsid w:val="007278CB"/>
    <w:rsid w:val="00727CCF"/>
    <w:rsid w:val="0073018A"/>
    <w:rsid w:val="00730614"/>
    <w:rsid w:val="00730B0B"/>
    <w:rsid w:val="00730E86"/>
    <w:rsid w:val="00731308"/>
    <w:rsid w:val="00731AED"/>
    <w:rsid w:val="00731B25"/>
    <w:rsid w:val="00731E8E"/>
    <w:rsid w:val="00732019"/>
    <w:rsid w:val="0073252A"/>
    <w:rsid w:val="00732826"/>
    <w:rsid w:val="00732AF4"/>
    <w:rsid w:val="00732D8B"/>
    <w:rsid w:val="007333AB"/>
    <w:rsid w:val="0073387B"/>
    <w:rsid w:val="00733C4B"/>
    <w:rsid w:val="00733F13"/>
    <w:rsid w:val="00734023"/>
    <w:rsid w:val="00734546"/>
    <w:rsid w:val="0073471E"/>
    <w:rsid w:val="00734A66"/>
    <w:rsid w:val="0073605C"/>
    <w:rsid w:val="00736486"/>
    <w:rsid w:val="00736878"/>
    <w:rsid w:val="0073688F"/>
    <w:rsid w:val="007373C1"/>
    <w:rsid w:val="0073790E"/>
    <w:rsid w:val="007379D6"/>
    <w:rsid w:val="00737A27"/>
    <w:rsid w:val="00737EA9"/>
    <w:rsid w:val="0074007A"/>
    <w:rsid w:val="00740408"/>
    <w:rsid w:val="00740639"/>
    <w:rsid w:val="00740B9B"/>
    <w:rsid w:val="00740F29"/>
    <w:rsid w:val="00741549"/>
    <w:rsid w:val="0074166F"/>
    <w:rsid w:val="00741F71"/>
    <w:rsid w:val="00742A81"/>
    <w:rsid w:val="00742AD3"/>
    <w:rsid w:val="00742B65"/>
    <w:rsid w:val="007430A7"/>
    <w:rsid w:val="00743929"/>
    <w:rsid w:val="00743F19"/>
    <w:rsid w:val="007449DF"/>
    <w:rsid w:val="00744A4E"/>
    <w:rsid w:val="00744D4A"/>
    <w:rsid w:val="00744EFC"/>
    <w:rsid w:val="00745014"/>
    <w:rsid w:val="0074528F"/>
    <w:rsid w:val="00745849"/>
    <w:rsid w:val="007458E9"/>
    <w:rsid w:val="00745D0C"/>
    <w:rsid w:val="0074617C"/>
    <w:rsid w:val="0074729D"/>
    <w:rsid w:val="00747505"/>
    <w:rsid w:val="00747788"/>
    <w:rsid w:val="00747C93"/>
    <w:rsid w:val="00750597"/>
    <w:rsid w:val="00750873"/>
    <w:rsid w:val="007508FD"/>
    <w:rsid w:val="0075104C"/>
    <w:rsid w:val="007518A2"/>
    <w:rsid w:val="00751BB6"/>
    <w:rsid w:val="007523AD"/>
    <w:rsid w:val="007528A2"/>
    <w:rsid w:val="007528FB"/>
    <w:rsid w:val="00752BC3"/>
    <w:rsid w:val="00752C84"/>
    <w:rsid w:val="007536B2"/>
    <w:rsid w:val="007536CC"/>
    <w:rsid w:val="00753F96"/>
    <w:rsid w:val="00754296"/>
    <w:rsid w:val="00754D70"/>
    <w:rsid w:val="0075654D"/>
    <w:rsid w:val="00756623"/>
    <w:rsid w:val="007566D5"/>
    <w:rsid w:val="0075678B"/>
    <w:rsid w:val="00756953"/>
    <w:rsid w:val="00756DC9"/>
    <w:rsid w:val="007572AD"/>
    <w:rsid w:val="00757E38"/>
    <w:rsid w:val="00760942"/>
    <w:rsid w:val="00761011"/>
    <w:rsid w:val="007611C1"/>
    <w:rsid w:val="007612B0"/>
    <w:rsid w:val="007613D7"/>
    <w:rsid w:val="00761B57"/>
    <w:rsid w:val="0076213F"/>
    <w:rsid w:val="00762887"/>
    <w:rsid w:val="007632E9"/>
    <w:rsid w:val="0076380D"/>
    <w:rsid w:val="00763881"/>
    <w:rsid w:val="007657FA"/>
    <w:rsid w:val="00765886"/>
    <w:rsid w:val="0076590A"/>
    <w:rsid w:val="007659C1"/>
    <w:rsid w:val="00765C2C"/>
    <w:rsid w:val="00765DE7"/>
    <w:rsid w:val="00766847"/>
    <w:rsid w:val="00766D44"/>
    <w:rsid w:val="00766DE9"/>
    <w:rsid w:val="00767036"/>
    <w:rsid w:val="0076778B"/>
    <w:rsid w:val="00767A7D"/>
    <w:rsid w:val="00767CAA"/>
    <w:rsid w:val="00767E2E"/>
    <w:rsid w:val="00767F93"/>
    <w:rsid w:val="007700BD"/>
    <w:rsid w:val="007709C7"/>
    <w:rsid w:val="00770A41"/>
    <w:rsid w:val="00770B70"/>
    <w:rsid w:val="007711A0"/>
    <w:rsid w:val="00771511"/>
    <w:rsid w:val="00771CFC"/>
    <w:rsid w:val="007728F6"/>
    <w:rsid w:val="00772942"/>
    <w:rsid w:val="00773593"/>
    <w:rsid w:val="0077383D"/>
    <w:rsid w:val="00773C5E"/>
    <w:rsid w:val="00773EF9"/>
    <w:rsid w:val="00773F1D"/>
    <w:rsid w:val="007742E3"/>
    <w:rsid w:val="00775336"/>
    <w:rsid w:val="00776320"/>
    <w:rsid w:val="007763A0"/>
    <w:rsid w:val="007767EA"/>
    <w:rsid w:val="00776896"/>
    <w:rsid w:val="00776C8E"/>
    <w:rsid w:val="00776D99"/>
    <w:rsid w:val="00776E8B"/>
    <w:rsid w:val="00777815"/>
    <w:rsid w:val="007778CE"/>
    <w:rsid w:val="007800DB"/>
    <w:rsid w:val="00780627"/>
    <w:rsid w:val="0078087A"/>
    <w:rsid w:val="00780F54"/>
    <w:rsid w:val="0078105C"/>
    <w:rsid w:val="00781B4E"/>
    <w:rsid w:val="00781F24"/>
    <w:rsid w:val="00782362"/>
    <w:rsid w:val="00782506"/>
    <w:rsid w:val="00782A0E"/>
    <w:rsid w:val="00782B36"/>
    <w:rsid w:val="0078367D"/>
    <w:rsid w:val="007836D4"/>
    <w:rsid w:val="00783AD1"/>
    <w:rsid w:val="00783CD2"/>
    <w:rsid w:val="007844DD"/>
    <w:rsid w:val="00784A10"/>
    <w:rsid w:val="00784AE3"/>
    <w:rsid w:val="00784D1B"/>
    <w:rsid w:val="00784E8A"/>
    <w:rsid w:val="00784EA1"/>
    <w:rsid w:val="007852B8"/>
    <w:rsid w:val="00785D0C"/>
    <w:rsid w:val="0078660C"/>
    <w:rsid w:val="007866B8"/>
    <w:rsid w:val="00786829"/>
    <w:rsid w:val="00786CA3"/>
    <w:rsid w:val="00786EEA"/>
    <w:rsid w:val="00787469"/>
    <w:rsid w:val="0078785E"/>
    <w:rsid w:val="00787AFC"/>
    <w:rsid w:val="00787B56"/>
    <w:rsid w:val="00787D7E"/>
    <w:rsid w:val="00787F74"/>
    <w:rsid w:val="00790E6F"/>
    <w:rsid w:val="00791145"/>
    <w:rsid w:val="00791484"/>
    <w:rsid w:val="007916D9"/>
    <w:rsid w:val="0079176A"/>
    <w:rsid w:val="00791881"/>
    <w:rsid w:val="00791DAF"/>
    <w:rsid w:val="00792430"/>
    <w:rsid w:val="007926D3"/>
    <w:rsid w:val="007928EE"/>
    <w:rsid w:val="00792BCA"/>
    <w:rsid w:val="00792DE8"/>
    <w:rsid w:val="00792FCB"/>
    <w:rsid w:val="00793616"/>
    <w:rsid w:val="00793B0B"/>
    <w:rsid w:val="00793CF8"/>
    <w:rsid w:val="00794252"/>
    <w:rsid w:val="00794726"/>
    <w:rsid w:val="0079475A"/>
    <w:rsid w:val="0079497D"/>
    <w:rsid w:val="00794DFD"/>
    <w:rsid w:val="007953B8"/>
    <w:rsid w:val="007956BF"/>
    <w:rsid w:val="00795789"/>
    <w:rsid w:val="00795890"/>
    <w:rsid w:val="00795F2E"/>
    <w:rsid w:val="0079609C"/>
    <w:rsid w:val="0079676C"/>
    <w:rsid w:val="00796AED"/>
    <w:rsid w:val="00796CDB"/>
    <w:rsid w:val="00797056"/>
    <w:rsid w:val="007970F4"/>
    <w:rsid w:val="00797664"/>
    <w:rsid w:val="007A01FD"/>
    <w:rsid w:val="007A02AF"/>
    <w:rsid w:val="007A036B"/>
    <w:rsid w:val="007A03E6"/>
    <w:rsid w:val="007A0C47"/>
    <w:rsid w:val="007A0D0B"/>
    <w:rsid w:val="007A1913"/>
    <w:rsid w:val="007A2303"/>
    <w:rsid w:val="007A262A"/>
    <w:rsid w:val="007A331A"/>
    <w:rsid w:val="007A342F"/>
    <w:rsid w:val="007A3D41"/>
    <w:rsid w:val="007A5331"/>
    <w:rsid w:val="007A53B1"/>
    <w:rsid w:val="007A540E"/>
    <w:rsid w:val="007A5591"/>
    <w:rsid w:val="007A55FB"/>
    <w:rsid w:val="007A6265"/>
    <w:rsid w:val="007A645E"/>
    <w:rsid w:val="007A6AD3"/>
    <w:rsid w:val="007A72AE"/>
    <w:rsid w:val="007A72B4"/>
    <w:rsid w:val="007A7808"/>
    <w:rsid w:val="007A7DF3"/>
    <w:rsid w:val="007A7F84"/>
    <w:rsid w:val="007B01C4"/>
    <w:rsid w:val="007B0250"/>
    <w:rsid w:val="007B09DD"/>
    <w:rsid w:val="007B0CFB"/>
    <w:rsid w:val="007B0E1E"/>
    <w:rsid w:val="007B0F4C"/>
    <w:rsid w:val="007B12A6"/>
    <w:rsid w:val="007B13C9"/>
    <w:rsid w:val="007B19E1"/>
    <w:rsid w:val="007B226F"/>
    <w:rsid w:val="007B2EF0"/>
    <w:rsid w:val="007B2F8C"/>
    <w:rsid w:val="007B33C6"/>
    <w:rsid w:val="007B37E0"/>
    <w:rsid w:val="007B3C20"/>
    <w:rsid w:val="007B4186"/>
    <w:rsid w:val="007B42E8"/>
    <w:rsid w:val="007B442F"/>
    <w:rsid w:val="007B452D"/>
    <w:rsid w:val="007B4B3C"/>
    <w:rsid w:val="007B4F00"/>
    <w:rsid w:val="007B552B"/>
    <w:rsid w:val="007B5B6A"/>
    <w:rsid w:val="007B604B"/>
    <w:rsid w:val="007B624E"/>
    <w:rsid w:val="007B63AF"/>
    <w:rsid w:val="007B658C"/>
    <w:rsid w:val="007B688D"/>
    <w:rsid w:val="007B7242"/>
    <w:rsid w:val="007B7D99"/>
    <w:rsid w:val="007C08A2"/>
    <w:rsid w:val="007C0B38"/>
    <w:rsid w:val="007C0C1D"/>
    <w:rsid w:val="007C1022"/>
    <w:rsid w:val="007C19A6"/>
    <w:rsid w:val="007C1D41"/>
    <w:rsid w:val="007C2840"/>
    <w:rsid w:val="007C2A7E"/>
    <w:rsid w:val="007C2AF3"/>
    <w:rsid w:val="007C2DF5"/>
    <w:rsid w:val="007C326A"/>
    <w:rsid w:val="007C32FE"/>
    <w:rsid w:val="007C340D"/>
    <w:rsid w:val="007C34F1"/>
    <w:rsid w:val="007C37FF"/>
    <w:rsid w:val="007C39FD"/>
    <w:rsid w:val="007C3A73"/>
    <w:rsid w:val="007C3C7B"/>
    <w:rsid w:val="007C5061"/>
    <w:rsid w:val="007C546A"/>
    <w:rsid w:val="007C5584"/>
    <w:rsid w:val="007C55AC"/>
    <w:rsid w:val="007C58FA"/>
    <w:rsid w:val="007C5C76"/>
    <w:rsid w:val="007C5DB8"/>
    <w:rsid w:val="007C5FF6"/>
    <w:rsid w:val="007C65CA"/>
    <w:rsid w:val="007C6940"/>
    <w:rsid w:val="007C6F79"/>
    <w:rsid w:val="007C7165"/>
    <w:rsid w:val="007D0581"/>
    <w:rsid w:val="007D06CA"/>
    <w:rsid w:val="007D0876"/>
    <w:rsid w:val="007D0A68"/>
    <w:rsid w:val="007D0F4B"/>
    <w:rsid w:val="007D120D"/>
    <w:rsid w:val="007D1502"/>
    <w:rsid w:val="007D1713"/>
    <w:rsid w:val="007D1756"/>
    <w:rsid w:val="007D1789"/>
    <w:rsid w:val="007D21EF"/>
    <w:rsid w:val="007D248B"/>
    <w:rsid w:val="007D28F5"/>
    <w:rsid w:val="007D2F4B"/>
    <w:rsid w:val="007D321C"/>
    <w:rsid w:val="007D328B"/>
    <w:rsid w:val="007D34EB"/>
    <w:rsid w:val="007D34F5"/>
    <w:rsid w:val="007D3669"/>
    <w:rsid w:val="007D3926"/>
    <w:rsid w:val="007D3997"/>
    <w:rsid w:val="007D3E23"/>
    <w:rsid w:val="007D437B"/>
    <w:rsid w:val="007D474C"/>
    <w:rsid w:val="007D4A69"/>
    <w:rsid w:val="007D4DF5"/>
    <w:rsid w:val="007D4ECA"/>
    <w:rsid w:val="007D5462"/>
    <w:rsid w:val="007D5732"/>
    <w:rsid w:val="007D575B"/>
    <w:rsid w:val="007D6765"/>
    <w:rsid w:val="007D676E"/>
    <w:rsid w:val="007D6835"/>
    <w:rsid w:val="007D6CB7"/>
    <w:rsid w:val="007D6F8A"/>
    <w:rsid w:val="007D7442"/>
    <w:rsid w:val="007D7C2D"/>
    <w:rsid w:val="007D7CF3"/>
    <w:rsid w:val="007D7DDD"/>
    <w:rsid w:val="007D7E0D"/>
    <w:rsid w:val="007D7FAE"/>
    <w:rsid w:val="007E03B4"/>
    <w:rsid w:val="007E09D9"/>
    <w:rsid w:val="007E1949"/>
    <w:rsid w:val="007E19FA"/>
    <w:rsid w:val="007E1DB4"/>
    <w:rsid w:val="007E1E0F"/>
    <w:rsid w:val="007E22FB"/>
    <w:rsid w:val="007E23B7"/>
    <w:rsid w:val="007E24F0"/>
    <w:rsid w:val="007E364F"/>
    <w:rsid w:val="007E3D6A"/>
    <w:rsid w:val="007E4119"/>
    <w:rsid w:val="007E4918"/>
    <w:rsid w:val="007E4ADE"/>
    <w:rsid w:val="007E5D39"/>
    <w:rsid w:val="007E6560"/>
    <w:rsid w:val="007E6BED"/>
    <w:rsid w:val="007E6E81"/>
    <w:rsid w:val="007E72DF"/>
    <w:rsid w:val="007E76D9"/>
    <w:rsid w:val="007E780C"/>
    <w:rsid w:val="007E7D17"/>
    <w:rsid w:val="007E7FA9"/>
    <w:rsid w:val="007E7FFA"/>
    <w:rsid w:val="007F1288"/>
    <w:rsid w:val="007F1381"/>
    <w:rsid w:val="007F1640"/>
    <w:rsid w:val="007F1740"/>
    <w:rsid w:val="007F1878"/>
    <w:rsid w:val="007F21D4"/>
    <w:rsid w:val="007F239F"/>
    <w:rsid w:val="007F24A2"/>
    <w:rsid w:val="007F2FD6"/>
    <w:rsid w:val="007F30B2"/>
    <w:rsid w:val="007F36BE"/>
    <w:rsid w:val="007F3A5F"/>
    <w:rsid w:val="007F4240"/>
    <w:rsid w:val="007F4741"/>
    <w:rsid w:val="007F4E8E"/>
    <w:rsid w:val="007F4F2E"/>
    <w:rsid w:val="007F53AC"/>
    <w:rsid w:val="007F5426"/>
    <w:rsid w:val="007F547F"/>
    <w:rsid w:val="007F5A38"/>
    <w:rsid w:val="007F5C55"/>
    <w:rsid w:val="007F6577"/>
    <w:rsid w:val="007F6975"/>
    <w:rsid w:val="007F6C38"/>
    <w:rsid w:val="007F795A"/>
    <w:rsid w:val="007F79EC"/>
    <w:rsid w:val="007F7C2D"/>
    <w:rsid w:val="00800382"/>
    <w:rsid w:val="008004B2"/>
    <w:rsid w:val="008004F8"/>
    <w:rsid w:val="00800944"/>
    <w:rsid w:val="00800A69"/>
    <w:rsid w:val="00800EB6"/>
    <w:rsid w:val="0080119B"/>
    <w:rsid w:val="00801238"/>
    <w:rsid w:val="008019A2"/>
    <w:rsid w:val="00801E52"/>
    <w:rsid w:val="00802338"/>
    <w:rsid w:val="0080273A"/>
    <w:rsid w:val="00802A05"/>
    <w:rsid w:val="00802CB2"/>
    <w:rsid w:val="00802D1B"/>
    <w:rsid w:val="00802EB0"/>
    <w:rsid w:val="008031FD"/>
    <w:rsid w:val="0080338A"/>
    <w:rsid w:val="00803740"/>
    <w:rsid w:val="00803B5C"/>
    <w:rsid w:val="00803FC5"/>
    <w:rsid w:val="00804435"/>
    <w:rsid w:val="00804959"/>
    <w:rsid w:val="00804C74"/>
    <w:rsid w:val="00805105"/>
    <w:rsid w:val="008051E8"/>
    <w:rsid w:val="00806196"/>
    <w:rsid w:val="0080626F"/>
    <w:rsid w:val="00806799"/>
    <w:rsid w:val="0080686E"/>
    <w:rsid w:val="00806C4B"/>
    <w:rsid w:val="008079A5"/>
    <w:rsid w:val="00807C62"/>
    <w:rsid w:val="008102BD"/>
    <w:rsid w:val="0081100C"/>
    <w:rsid w:val="0081133A"/>
    <w:rsid w:val="0081145D"/>
    <w:rsid w:val="0081193D"/>
    <w:rsid w:val="00812773"/>
    <w:rsid w:val="00813204"/>
    <w:rsid w:val="0081374A"/>
    <w:rsid w:val="00813A7E"/>
    <w:rsid w:val="00815364"/>
    <w:rsid w:val="00815ACB"/>
    <w:rsid w:val="00815B8E"/>
    <w:rsid w:val="00815BC1"/>
    <w:rsid w:val="00815CD7"/>
    <w:rsid w:val="00815EFC"/>
    <w:rsid w:val="0081603A"/>
    <w:rsid w:val="00816717"/>
    <w:rsid w:val="008167FE"/>
    <w:rsid w:val="008168EF"/>
    <w:rsid w:val="00817805"/>
    <w:rsid w:val="008204EC"/>
    <w:rsid w:val="008205B1"/>
    <w:rsid w:val="00821ABC"/>
    <w:rsid w:val="00821E5E"/>
    <w:rsid w:val="00821E62"/>
    <w:rsid w:val="008221B8"/>
    <w:rsid w:val="0082231F"/>
    <w:rsid w:val="008226A2"/>
    <w:rsid w:val="00822FB5"/>
    <w:rsid w:val="008230AB"/>
    <w:rsid w:val="0082344F"/>
    <w:rsid w:val="00823C66"/>
    <w:rsid w:val="008241D1"/>
    <w:rsid w:val="00824301"/>
    <w:rsid w:val="00824538"/>
    <w:rsid w:val="008246FD"/>
    <w:rsid w:val="00824F6E"/>
    <w:rsid w:val="0082589B"/>
    <w:rsid w:val="00825AC5"/>
    <w:rsid w:val="00825BD6"/>
    <w:rsid w:val="00825D61"/>
    <w:rsid w:val="00826186"/>
    <w:rsid w:val="008269EB"/>
    <w:rsid w:val="00826AB5"/>
    <w:rsid w:val="008271B7"/>
    <w:rsid w:val="00827276"/>
    <w:rsid w:val="0082749C"/>
    <w:rsid w:val="0082752F"/>
    <w:rsid w:val="0082779D"/>
    <w:rsid w:val="008277A8"/>
    <w:rsid w:val="00827A22"/>
    <w:rsid w:val="00827A7F"/>
    <w:rsid w:val="0083020C"/>
    <w:rsid w:val="00830231"/>
    <w:rsid w:val="008304F7"/>
    <w:rsid w:val="00831592"/>
    <w:rsid w:val="00831A50"/>
    <w:rsid w:val="00831A99"/>
    <w:rsid w:val="00831B7F"/>
    <w:rsid w:val="00831CB4"/>
    <w:rsid w:val="00832418"/>
    <w:rsid w:val="008326DC"/>
    <w:rsid w:val="0083279B"/>
    <w:rsid w:val="00832CB5"/>
    <w:rsid w:val="00832E11"/>
    <w:rsid w:val="0083308C"/>
    <w:rsid w:val="0083342F"/>
    <w:rsid w:val="008336C1"/>
    <w:rsid w:val="008339A5"/>
    <w:rsid w:val="0083411B"/>
    <w:rsid w:val="00834BC7"/>
    <w:rsid w:val="00834C00"/>
    <w:rsid w:val="00834E9F"/>
    <w:rsid w:val="008365F8"/>
    <w:rsid w:val="00836927"/>
    <w:rsid w:val="008371EE"/>
    <w:rsid w:val="008377BD"/>
    <w:rsid w:val="00837F4B"/>
    <w:rsid w:val="00837FA3"/>
    <w:rsid w:val="008410DC"/>
    <w:rsid w:val="008410EF"/>
    <w:rsid w:val="0084139A"/>
    <w:rsid w:val="008417D4"/>
    <w:rsid w:val="00841D4F"/>
    <w:rsid w:val="00841E13"/>
    <w:rsid w:val="00842AAB"/>
    <w:rsid w:val="00842C8F"/>
    <w:rsid w:val="00842F90"/>
    <w:rsid w:val="008431A6"/>
    <w:rsid w:val="00843459"/>
    <w:rsid w:val="008434EA"/>
    <w:rsid w:val="008438A8"/>
    <w:rsid w:val="00843A7C"/>
    <w:rsid w:val="00843D63"/>
    <w:rsid w:val="00843DF0"/>
    <w:rsid w:val="00843F0D"/>
    <w:rsid w:val="00843FE1"/>
    <w:rsid w:val="00844005"/>
    <w:rsid w:val="0084441F"/>
    <w:rsid w:val="0084458A"/>
    <w:rsid w:val="00844AAD"/>
    <w:rsid w:val="00844C23"/>
    <w:rsid w:val="008450E1"/>
    <w:rsid w:val="008450FE"/>
    <w:rsid w:val="0084566A"/>
    <w:rsid w:val="008457A3"/>
    <w:rsid w:val="0084587D"/>
    <w:rsid w:val="00845AF8"/>
    <w:rsid w:val="008460AD"/>
    <w:rsid w:val="00846250"/>
    <w:rsid w:val="008463F4"/>
    <w:rsid w:val="0084680A"/>
    <w:rsid w:val="00846834"/>
    <w:rsid w:val="0084685C"/>
    <w:rsid w:val="00847121"/>
    <w:rsid w:val="008471F4"/>
    <w:rsid w:val="008473DC"/>
    <w:rsid w:val="00847427"/>
    <w:rsid w:val="00847696"/>
    <w:rsid w:val="0084791E"/>
    <w:rsid w:val="008479CF"/>
    <w:rsid w:val="00847A94"/>
    <w:rsid w:val="00847BBC"/>
    <w:rsid w:val="008500B9"/>
    <w:rsid w:val="00850238"/>
    <w:rsid w:val="008521D6"/>
    <w:rsid w:val="008521EE"/>
    <w:rsid w:val="00852779"/>
    <w:rsid w:val="0085321B"/>
    <w:rsid w:val="00853AF1"/>
    <w:rsid w:val="00853EBF"/>
    <w:rsid w:val="0085502E"/>
    <w:rsid w:val="00855222"/>
    <w:rsid w:val="008556B0"/>
    <w:rsid w:val="00855951"/>
    <w:rsid w:val="00855CF6"/>
    <w:rsid w:val="0085638D"/>
    <w:rsid w:val="008565E8"/>
    <w:rsid w:val="008566C2"/>
    <w:rsid w:val="00856E18"/>
    <w:rsid w:val="00857915"/>
    <w:rsid w:val="00857E50"/>
    <w:rsid w:val="008605E6"/>
    <w:rsid w:val="008606F0"/>
    <w:rsid w:val="00860CEB"/>
    <w:rsid w:val="00860FA8"/>
    <w:rsid w:val="00861036"/>
    <w:rsid w:val="00861167"/>
    <w:rsid w:val="00861351"/>
    <w:rsid w:val="00861366"/>
    <w:rsid w:val="00861C16"/>
    <w:rsid w:val="00862BF6"/>
    <w:rsid w:val="00863BA5"/>
    <w:rsid w:val="00863FBD"/>
    <w:rsid w:val="00864AB3"/>
    <w:rsid w:val="00864AF4"/>
    <w:rsid w:val="00864DCE"/>
    <w:rsid w:val="00864DFB"/>
    <w:rsid w:val="008650D7"/>
    <w:rsid w:val="008651E0"/>
    <w:rsid w:val="00865A72"/>
    <w:rsid w:val="00865A9C"/>
    <w:rsid w:val="00866763"/>
    <w:rsid w:val="008667E0"/>
    <w:rsid w:val="00866B22"/>
    <w:rsid w:val="00866B5D"/>
    <w:rsid w:val="0086709B"/>
    <w:rsid w:val="00867466"/>
    <w:rsid w:val="00867C80"/>
    <w:rsid w:val="008704ED"/>
    <w:rsid w:val="0087057B"/>
    <w:rsid w:val="00870A54"/>
    <w:rsid w:val="00870C67"/>
    <w:rsid w:val="00870F71"/>
    <w:rsid w:val="00871400"/>
    <w:rsid w:val="008714B6"/>
    <w:rsid w:val="00871555"/>
    <w:rsid w:val="008716B8"/>
    <w:rsid w:val="00871E70"/>
    <w:rsid w:val="008722C0"/>
    <w:rsid w:val="008727A0"/>
    <w:rsid w:val="0087309E"/>
    <w:rsid w:val="008732A8"/>
    <w:rsid w:val="00873AB4"/>
    <w:rsid w:val="00873BDE"/>
    <w:rsid w:val="00873E40"/>
    <w:rsid w:val="00873ED8"/>
    <w:rsid w:val="00874055"/>
    <w:rsid w:val="00874BD5"/>
    <w:rsid w:val="0087520E"/>
    <w:rsid w:val="00875314"/>
    <w:rsid w:val="00876056"/>
    <w:rsid w:val="0087627E"/>
    <w:rsid w:val="008764AF"/>
    <w:rsid w:val="00876544"/>
    <w:rsid w:val="008765D6"/>
    <w:rsid w:val="00877251"/>
    <w:rsid w:val="0087752E"/>
    <w:rsid w:val="008778E4"/>
    <w:rsid w:val="00877C20"/>
    <w:rsid w:val="00877E5F"/>
    <w:rsid w:val="00880C86"/>
    <w:rsid w:val="00880E06"/>
    <w:rsid w:val="00881556"/>
    <w:rsid w:val="008815A0"/>
    <w:rsid w:val="0088194B"/>
    <w:rsid w:val="008819D7"/>
    <w:rsid w:val="00881F5A"/>
    <w:rsid w:val="008820A2"/>
    <w:rsid w:val="00882394"/>
    <w:rsid w:val="00882556"/>
    <w:rsid w:val="00883080"/>
    <w:rsid w:val="008831D9"/>
    <w:rsid w:val="00883865"/>
    <w:rsid w:val="008838B0"/>
    <w:rsid w:val="00883985"/>
    <w:rsid w:val="00883BAB"/>
    <w:rsid w:val="00883BF5"/>
    <w:rsid w:val="008840B2"/>
    <w:rsid w:val="00884339"/>
    <w:rsid w:val="0088438B"/>
    <w:rsid w:val="00884743"/>
    <w:rsid w:val="008849A0"/>
    <w:rsid w:val="00884A9A"/>
    <w:rsid w:val="00884B1A"/>
    <w:rsid w:val="00884CE4"/>
    <w:rsid w:val="0088516F"/>
    <w:rsid w:val="008856B2"/>
    <w:rsid w:val="008857FF"/>
    <w:rsid w:val="00885BF8"/>
    <w:rsid w:val="00886027"/>
    <w:rsid w:val="00886C08"/>
    <w:rsid w:val="00886D98"/>
    <w:rsid w:val="00886DE2"/>
    <w:rsid w:val="00886E17"/>
    <w:rsid w:val="00887638"/>
    <w:rsid w:val="00887B87"/>
    <w:rsid w:val="008902E7"/>
    <w:rsid w:val="008910E4"/>
    <w:rsid w:val="00891428"/>
    <w:rsid w:val="00891DAF"/>
    <w:rsid w:val="008933CB"/>
    <w:rsid w:val="00894090"/>
    <w:rsid w:val="008942BD"/>
    <w:rsid w:val="00894686"/>
    <w:rsid w:val="00894D80"/>
    <w:rsid w:val="00894F87"/>
    <w:rsid w:val="00895650"/>
    <w:rsid w:val="008957BD"/>
    <w:rsid w:val="00895928"/>
    <w:rsid w:val="00895ABB"/>
    <w:rsid w:val="00895AD7"/>
    <w:rsid w:val="00896698"/>
    <w:rsid w:val="00896CE9"/>
    <w:rsid w:val="00897494"/>
    <w:rsid w:val="00897AA3"/>
    <w:rsid w:val="00897AD0"/>
    <w:rsid w:val="00897BC8"/>
    <w:rsid w:val="008A054B"/>
    <w:rsid w:val="008A0589"/>
    <w:rsid w:val="008A0AC9"/>
    <w:rsid w:val="008A0EE1"/>
    <w:rsid w:val="008A106E"/>
    <w:rsid w:val="008A144A"/>
    <w:rsid w:val="008A152D"/>
    <w:rsid w:val="008A1D7C"/>
    <w:rsid w:val="008A2144"/>
    <w:rsid w:val="008A236F"/>
    <w:rsid w:val="008A277F"/>
    <w:rsid w:val="008A2CC5"/>
    <w:rsid w:val="008A38BC"/>
    <w:rsid w:val="008A3ABD"/>
    <w:rsid w:val="008A4568"/>
    <w:rsid w:val="008A4891"/>
    <w:rsid w:val="008A502C"/>
    <w:rsid w:val="008A52E8"/>
    <w:rsid w:val="008A5E1B"/>
    <w:rsid w:val="008A639C"/>
    <w:rsid w:val="008A64E4"/>
    <w:rsid w:val="008A66C1"/>
    <w:rsid w:val="008A6AE8"/>
    <w:rsid w:val="008A6C3D"/>
    <w:rsid w:val="008A6C6A"/>
    <w:rsid w:val="008A748E"/>
    <w:rsid w:val="008A75DC"/>
    <w:rsid w:val="008A7D9D"/>
    <w:rsid w:val="008B0498"/>
    <w:rsid w:val="008B1052"/>
    <w:rsid w:val="008B12C7"/>
    <w:rsid w:val="008B1FC3"/>
    <w:rsid w:val="008B2903"/>
    <w:rsid w:val="008B2B12"/>
    <w:rsid w:val="008B3673"/>
    <w:rsid w:val="008B387F"/>
    <w:rsid w:val="008B3995"/>
    <w:rsid w:val="008B3ACE"/>
    <w:rsid w:val="008B41DE"/>
    <w:rsid w:val="008B49D8"/>
    <w:rsid w:val="008B4D54"/>
    <w:rsid w:val="008B4E01"/>
    <w:rsid w:val="008B5394"/>
    <w:rsid w:val="008B54F0"/>
    <w:rsid w:val="008B58A2"/>
    <w:rsid w:val="008B65A9"/>
    <w:rsid w:val="008B6A00"/>
    <w:rsid w:val="008B6E48"/>
    <w:rsid w:val="008B6F39"/>
    <w:rsid w:val="008B7051"/>
    <w:rsid w:val="008B72B3"/>
    <w:rsid w:val="008B75E4"/>
    <w:rsid w:val="008B7953"/>
    <w:rsid w:val="008B7E03"/>
    <w:rsid w:val="008B7EB7"/>
    <w:rsid w:val="008C0916"/>
    <w:rsid w:val="008C0CCC"/>
    <w:rsid w:val="008C0FBE"/>
    <w:rsid w:val="008C1508"/>
    <w:rsid w:val="008C1A23"/>
    <w:rsid w:val="008C2093"/>
    <w:rsid w:val="008C20C6"/>
    <w:rsid w:val="008C2391"/>
    <w:rsid w:val="008C2847"/>
    <w:rsid w:val="008C3003"/>
    <w:rsid w:val="008C3D1B"/>
    <w:rsid w:val="008C5079"/>
    <w:rsid w:val="008C5566"/>
    <w:rsid w:val="008C56C9"/>
    <w:rsid w:val="008C5A99"/>
    <w:rsid w:val="008C6061"/>
    <w:rsid w:val="008C6AD0"/>
    <w:rsid w:val="008C71A6"/>
    <w:rsid w:val="008C7A40"/>
    <w:rsid w:val="008D0389"/>
    <w:rsid w:val="008D054D"/>
    <w:rsid w:val="008D0A1C"/>
    <w:rsid w:val="008D0A31"/>
    <w:rsid w:val="008D0C07"/>
    <w:rsid w:val="008D107B"/>
    <w:rsid w:val="008D15BB"/>
    <w:rsid w:val="008D1654"/>
    <w:rsid w:val="008D1793"/>
    <w:rsid w:val="008D1B48"/>
    <w:rsid w:val="008D2761"/>
    <w:rsid w:val="008D2C6C"/>
    <w:rsid w:val="008D2E73"/>
    <w:rsid w:val="008D3267"/>
    <w:rsid w:val="008D34D8"/>
    <w:rsid w:val="008D41F6"/>
    <w:rsid w:val="008D44F8"/>
    <w:rsid w:val="008D4639"/>
    <w:rsid w:val="008D47CC"/>
    <w:rsid w:val="008D519E"/>
    <w:rsid w:val="008D5852"/>
    <w:rsid w:val="008D66A9"/>
    <w:rsid w:val="008D6A68"/>
    <w:rsid w:val="008D6AA7"/>
    <w:rsid w:val="008D6AF4"/>
    <w:rsid w:val="008D707D"/>
    <w:rsid w:val="008D7AF7"/>
    <w:rsid w:val="008D7F66"/>
    <w:rsid w:val="008E0249"/>
    <w:rsid w:val="008E056C"/>
    <w:rsid w:val="008E0901"/>
    <w:rsid w:val="008E0B3B"/>
    <w:rsid w:val="008E1475"/>
    <w:rsid w:val="008E162C"/>
    <w:rsid w:val="008E17E7"/>
    <w:rsid w:val="008E19C0"/>
    <w:rsid w:val="008E1CC5"/>
    <w:rsid w:val="008E1FA5"/>
    <w:rsid w:val="008E20D3"/>
    <w:rsid w:val="008E2153"/>
    <w:rsid w:val="008E2520"/>
    <w:rsid w:val="008E26A6"/>
    <w:rsid w:val="008E2F31"/>
    <w:rsid w:val="008E38C1"/>
    <w:rsid w:val="008E3DAE"/>
    <w:rsid w:val="008E3E63"/>
    <w:rsid w:val="008E42C9"/>
    <w:rsid w:val="008E4570"/>
    <w:rsid w:val="008E479A"/>
    <w:rsid w:val="008E4A9E"/>
    <w:rsid w:val="008E4B1A"/>
    <w:rsid w:val="008E4D01"/>
    <w:rsid w:val="008E4D31"/>
    <w:rsid w:val="008E4FAD"/>
    <w:rsid w:val="008E52FE"/>
    <w:rsid w:val="008E5522"/>
    <w:rsid w:val="008E5650"/>
    <w:rsid w:val="008E56E8"/>
    <w:rsid w:val="008E586A"/>
    <w:rsid w:val="008E5B85"/>
    <w:rsid w:val="008E5ED1"/>
    <w:rsid w:val="008E692E"/>
    <w:rsid w:val="008E6B93"/>
    <w:rsid w:val="008E719A"/>
    <w:rsid w:val="008E7657"/>
    <w:rsid w:val="008E7697"/>
    <w:rsid w:val="008E7797"/>
    <w:rsid w:val="008E77F2"/>
    <w:rsid w:val="008E7BE1"/>
    <w:rsid w:val="008E7E98"/>
    <w:rsid w:val="008F048A"/>
    <w:rsid w:val="008F04A2"/>
    <w:rsid w:val="008F0685"/>
    <w:rsid w:val="008F1158"/>
    <w:rsid w:val="008F1552"/>
    <w:rsid w:val="008F1C83"/>
    <w:rsid w:val="008F1CC4"/>
    <w:rsid w:val="008F1DD0"/>
    <w:rsid w:val="008F1E2B"/>
    <w:rsid w:val="008F1FC3"/>
    <w:rsid w:val="008F28AC"/>
    <w:rsid w:val="008F31D3"/>
    <w:rsid w:val="008F35CB"/>
    <w:rsid w:val="008F3656"/>
    <w:rsid w:val="008F3A1A"/>
    <w:rsid w:val="008F3B38"/>
    <w:rsid w:val="008F3D7C"/>
    <w:rsid w:val="008F3EB2"/>
    <w:rsid w:val="008F41E8"/>
    <w:rsid w:val="008F4489"/>
    <w:rsid w:val="008F4911"/>
    <w:rsid w:val="008F49AD"/>
    <w:rsid w:val="008F55A7"/>
    <w:rsid w:val="008F5728"/>
    <w:rsid w:val="008F5DAB"/>
    <w:rsid w:val="008F6106"/>
    <w:rsid w:val="008F668F"/>
    <w:rsid w:val="008F6F02"/>
    <w:rsid w:val="008F73A5"/>
    <w:rsid w:val="008F73A9"/>
    <w:rsid w:val="008F74F7"/>
    <w:rsid w:val="008F792A"/>
    <w:rsid w:val="008F7A28"/>
    <w:rsid w:val="008F7EA7"/>
    <w:rsid w:val="008F7ECB"/>
    <w:rsid w:val="009005F4"/>
    <w:rsid w:val="00900A14"/>
    <w:rsid w:val="00900A61"/>
    <w:rsid w:val="00901BFB"/>
    <w:rsid w:val="00901D84"/>
    <w:rsid w:val="009022D5"/>
    <w:rsid w:val="0090272F"/>
    <w:rsid w:val="00902C7A"/>
    <w:rsid w:val="0090304D"/>
    <w:rsid w:val="009030DC"/>
    <w:rsid w:val="0090319E"/>
    <w:rsid w:val="00903ECF"/>
    <w:rsid w:val="00903EE8"/>
    <w:rsid w:val="009040DD"/>
    <w:rsid w:val="009045B0"/>
    <w:rsid w:val="00904AEC"/>
    <w:rsid w:val="00904EA7"/>
    <w:rsid w:val="00904FFA"/>
    <w:rsid w:val="00905189"/>
    <w:rsid w:val="009055C9"/>
    <w:rsid w:val="009058EA"/>
    <w:rsid w:val="00905BAB"/>
    <w:rsid w:val="00905E61"/>
    <w:rsid w:val="00905E78"/>
    <w:rsid w:val="009066B8"/>
    <w:rsid w:val="00906951"/>
    <w:rsid w:val="00906EC7"/>
    <w:rsid w:val="00907010"/>
    <w:rsid w:val="009070AB"/>
    <w:rsid w:val="009072EC"/>
    <w:rsid w:val="0090745C"/>
    <w:rsid w:val="0090750B"/>
    <w:rsid w:val="00907D3D"/>
    <w:rsid w:val="00907D4D"/>
    <w:rsid w:val="0091012E"/>
    <w:rsid w:val="00910700"/>
    <w:rsid w:val="00910738"/>
    <w:rsid w:val="00910860"/>
    <w:rsid w:val="009111A1"/>
    <w:rsid w:val="009111B7"/>
    <w:rsid w:val="00911567"/>
    <w:rsid w:val="009115D1"/>
    <w:rsid w:val="0091181D"/>
    <w:rsid w:val="009120AA"/>
    <w:rsid w:val="009121B9"/>
    <w:rsid w:val="00912393"/>
    <w:rsid w:val="00912853"/>
    <w:rsid w:val="00912882"/>
    <w:rsid w:val="00912A16"/>
    <w:rsid w:val="00912E50"/>
    <w:rsid w:val="00912EEE"/>
    <w:rsid w:val="00912FD9"/>
    <w:rsid w:val="00913536"/>
    <w:rsid w:val="00914549"/>
    <w:rsid w:val="00914BDC"/>
    <w:rsid w:val="00914CAC"/>
    <w:rsid w:val="00914CDE"/>
    <w:rsid w:val="00914D24"/>
    <w:rsid w:val="00914D62"/>
    <w:rsid w:val="009150B1"/>
    <w:rsid w:val="009150F9"/>
    <w:rsid w:val="009155AD"/>
    <w:rsid w:val="0091585D"/>
    <w:rsid w:val="00915F2C"/>
    <w:rsid w:val="00915FEC"/>
    <w:rsid w:val="0091686B"/>
    <w:rsid w:val="0091698C"/>
    <w:rsid w:val="00916A8E"/>
    <w:rsid w:val="00916C1B"/>
    <w:rsid w:val="009176F8"/>
    <w:rsid w:val="0092039A"/>
    <w:rsid w:val="0092073D"/>
    <w:rsid w:val="00920E6B"/>
    <w:rsid w:val="009212D8"/>
    <w:rsid w:val="0092151F"/>
    <w:rsid w:val="00921BBE"/>
    <w:rsid w:val="00921FAD"/>
    <w:rsid w:val="00922636"/>
    <w:rsid w:val="0092291F"/>
    <w:rsid w:val="00922E18"/>
    <w:rsid w:val="00922E97"/>
    <w:rsid w:val="00922EF2"/>
    <w:rsid w:val="0092335E"/>
    <w:rsid w:val="0092362B"/>
    <w:rsid w:val="00923719"/>
    <w:rsid w:val="009240B0"/>
    <w:rsid w:val="0092442C"/>
    <w:rsid w:val="00924DD6"/>
    <w:rsid w:val="00924EBD"/>
    <w:rsid w:val="00925110"/>
    <w:rsid w:val="00925790"/>
    <w:rsid w:val="00925B66"/>
    <w:rsid w:val="00925E74"/>
    <w:rsid w:val="00926238"/>
    <w:rsid w:val="0092635F"/>
    <w:rsid w:val="009263FA"/>
    <w:rsid w:val="00926463"/>
    <w:rsid w:val="009265B8"/>
    <w:rsid w:val="00926A22"/>
    <w:rsid w:val="00926E96"/>
    <w:rsid w:val="009274B6"/>
    <w:rsid w:val="009276C6"/>
    <w:rsid w:val="009278A7"/>
    <w:rsid w:val="00927935"/>
    <w:rsid w:val="00927A7A"/>
    <w:rsid w:val="00927BB0"/>
    <w:rsid w:val="009301B4"/>
    <w:rsid w:val="00930810"/>
    <w:rsid w:val="00930C57"/>
    <w:rsid w:val="00930DF1"/>
    <w:rsid w:val="00930EB0"/>
    <w:rsid w:val="00930F36"/>
    <w:rsid w:val="00930FB0"/>
    <w:rsid w:val="00930FD8"/>
    <w:rsid w:val="0093139E"/>
    <w:rsid w:val="009314C8"/>
    <w:rsid w:val="00931B03"/>
    <w:rsid w:val="00931BBF"/>
    <w:rsid w:val="00931C7E"/>
    <w:rsid w:val="00932E1A"/>
    <w:rsid w:val="00933519"/>
    <w:rsid w:val="00933547"/>
    <w:rsid w:val="009336EE"/>
    <w:rsid w:val="00933AE1"/>
    <w:rsid w:val="00933C79"/>
    <w:rsid w:val="00933CD3"/>
    <w:rsid w:val="00933F9C"/>
    <w:rsid w:val="00933FB4"/>
    <w:rsid w:val="00934317"/>
    <w:rsid w:val="0093469C"/>
    <w:rsid w:val="009348EB"/>
    <w:rsid w:val="0093514C"/>
    <w:rsid w:val="0093583F"/>
    <w:rsid w:val="00935C73"/>
    <w:rsid w:val="009364D9"/>
    <w:rsid w:val="009367B2"/>
    <w:rsid w:val="00936A35"/>
    <w:rsid w:val="00936B9A"/>
    <w:rsid w:val="009371BC"/>
    <w:rsid w:val="00937CA9"/>
    <w:rsid w:val="00940142"/>
    <w:rsid w:val="0094059B"/>
    <w:rsid w:val="00940BB7"/>
    <w:rsid w:val="00940F9E"/>
    <w:rsid w:val="00941264"/>
    <w:rsid w:val="00941440"/>
    <w:rsid w:val="00941B4E"/>
    <w:rsid w:val="0094218F"/>
    <w:rsid w:val="00942277"/>
    <w:rsid w:val="00942657"/>
    <w:rsid w:val="00942CA2"/>
    <w:rsid w:val="00942CF9"/>
    <w:rsid w:val="00942F83"/>
    <w:rsid w:val="00942FDA"/>
    <w:rsid w:val="00943646"/>
    <w:rsid w:val="00944F8F"/>
    <w:rsid w:val="00945468"/>
    <w:rsid w:val="0094562A"/>
    <w:rsid w:val="00945BB2"/>
    <w:rsid w:val="00945EF7"/>
    <w:rsid w:val="00946532"/>
    <w:rsid w:val="009469D0"/>
    <w:rsid w:val="00946D0D"/>
    <w:rsid w:val="009472D1"/>
    <w:rsid w:val="009475BF"/>
    <w:rsid w:val="00947D80"/>
    <w:rsid w:val="00950027"/>
    <w:rsid w:val="00950BFD"/>
    <w:rsid w:val="00950D45"/>
    <w:rsid w:val="00951065"/>
    <w:rsid w:val="009512D4"/>
    <w:rsid w:val="0095134E"/>
    <w:rsid w:val="0095156E"/>
    <w:rsid w:val="0095172B"/>
    <w:rsid w:val="00951C03"/>
    <w:rsid w:val="009524DB"/>
    <w:rsid w:val="0095299D"/>
    <w:rsid w:val="00952BB6"/>
    <w:rsid w:val="00952C50"/>
    <w:rsid w:val="00952FCE"/>
    <w:rsid w:val="009531E4"/>
    <w:rsid w:val="00953753"/>
    <w:rsid w:val="00954095"/>
    <w:rsid w:val="00954106"/>
    <w:rsid w:val="0095494C"/>
    <w:rsid w:val="00954DB0"/>
    <w:rsid w:val="00954E27"/>
    <w:rsid w:val="00954E5D"/>
    <w:rsid w:val="00954F76"/>
    <w:rsid w:val="0095564E"/>
    <w:rsid w:val="0095575B"/>
    <w:rsid w:val="00955B2B"/>
    <w:rsid w:val="00955C6B"/>
    <w:rsid w:val="00956064"/>
    <w:rsid w:val="009561AE"/>
    <w:rsid w:val="00956AFA"/>
    <w:rsid w:val="00956E0B"/>
    <w:rsid w:val="00957572"/>
    <w:rsid w:val="0096024D"/>
    <w:rsid w:val="00960260"/>
    <w:rsid w:val="009604C5"/>
    <w:rsid w:val="009606E6"/>
    <w:rsid w:val="009607C3"/>
    <w:rsid w:val="00960AB0"/>
    <w:rsid w:val="00960E87"/>
    <w:rsid w:val="009612BE"/>
    <w:rsid w:val="0096206A"/>
    <w:rsid w:val="009622FA"/>
    <w:rsid w:val="009625AA"/>
    <w:rsid w:val="00962664"/>
    <w:rsid w:val="009627B8"/>
    <w:rsid w:val="0096328B"/>
    <w:rsid w:val="00963438"/>
    <w:rsid w:val="009637D7"/>
    <w:rsid w:val="00963B39"/>
    <w:rsid w:val="00964022"/>
    <w:rsid w:val="0096405C"/>
    <w:rsid w:val="00964120"/>
    <w:rsid w:val="009647D8"/>
    <w:rsid w:val="0096499B"/>
    <w:rsid w:val="00964D0C"/>
    <w:rsid w:val="00965087"/>
    <w:rsid w:val="00965272"/>
    <w:rsid w:val="00965741"/>
    <w:rsid w:val="009657A6"/>
    <w:rsid w:val="00965849"/>
    <w:rsid w:val="00965CA0"/>
    <w:rsid w:val="0096628F"/>
    <w:rsid w:val="00966A4B"/>
    <w:rsid w:val="0096755F"/>
    <w:rsid w:val="0096762C"/>
    <w:rsid w:val="00967729"/>
    <w:rsid w:val="00967C94"/>
    <w:rsid w:val="009702DA"/>
    <w:rsid w:val="00970312"/>
    <w:rsid w:val="009704E0"/>
    <w:rsid w:val="00970BAA"/>
    <w:rsid w:val="0097157B"/>
    <w:rsid w:val="00971582"/>
    <w:rsid w:val="00971CB0"/>
    <w:rsid w:val="00971D36"/>
    <w:rsid w:val="00971DFE"/>
    <w:rsid w:val="00971ED0"/>
    <w:rsid w:val="00972AD6"/>
    <w:rsid w:val="00972CAE"/>
    <w:rsid w:val="0097337B"/>
    <w:rsid w:val="0097341A"/>
    <w:rsid w:val="0097390A"/>
    <w:rsid w:val="00973C31"/>
    <w:rsid w:val="00973F00"/>
    <w:rsid w:val="0097441D"/>
    <w:rsid w:val="00974681"/>
    <w:rsid w:val="009749C1"/>
    <w:rsid w:val="00974A43"/>
    <w:rsid w:val="00974DF3"/>
    <w:rsid w:val="00974F51"/>
    <w:rsid w:val="009753D6"/>
    <w:rsid w:val="00976072"/>
    <w:rsid w:val="009763F2"/>
    <w:rsid w:val="00976418"/>
    <w:rsid w:val="00976BFE"/>
    <w:rsid w:val="00976E9E"/>
    <w:rsid w:val="009772F6"/>
    <w:rsid w:val="00977362"/>
    <w:rsid w:val="009773EA"/>
    <w:rsid w:val="0097753D"/>
    <w:rsid w:val="00981137"/>
    <w:rsid w:val="0098153E"/>
    <w:rsid w:val="00981B15"/>
    <w:rsid w:val="00981B27"/>
    <w:rsid w:val="00981C9C"/>
    <w:rsid w:val="0098237A"/>
    <w:rsid w:val="00982FAD"/>
    <w:rsid w:val="009835F0"/>
    <w:rsid w:val="0098397D"/>
    <w:rsid w:val="00984C56"/>
    <w:rsid w:val="00984ECB"/>
    <w:rsid w:val="00985478"/>
    <w:rsid w:val="00985911"/>
    <w:rsid w:val="0098639F"/>
    <w:rsid w:val="0098733D"/>
    <w:rsid w:val="00987373"/>
    <w:rsid w:val="00990D47"/>
    <w:rsid w:val="009911B0"/>
    <w:rsid w:val="009913B5"/>
    <w:rsid w:val="00991973"/>
    <w:rsid w:val="009919F5"/>
    <w:rsid w:val="00992136"/>
    <w:rsid w:val="009921A9"/>
    <w:rsid w:val="00993010"/>
    <w:rsid w:val="0099331F"/>
    <w:rsid w:val="009939B7"/>
    <w:rsid w:val="00993DFA"/>
    <w:rsid w:val="009940BF"/>
    <w:rsid w:val="00994634"/>
    <w:rsid w:val="009947BA"/>
    <w:rsid w:val="0099497D"/>
    <w:rsid w:val="00994A86"/>
    <w:rsid w:val="00994C75"/>
    <w:rsid w:val="00994CA0"/>
    <w:rsid w:val="0099556E"/>
    <w:rsid w:val="009957A9"/>
    <w:rsid w:val="00995876"/>
    <w:rsid w:val="00996091"/>
    <w:rsid w:val="0099619C"/>
    <w:rsid w:val="009964BC"/>
    <w:rsid w:val="00996B9C"/>
    <w:rsid w:val="00996F13"/>
    <w:rsid w:val="00997660"/>
    <w:rsid w:val="009A0868"/>
    <w:rsid w:val="009A1C0C"/>
    <w:rsid w:val="009A1C8F"/>
    <w:rsid w:val="009A20E3"/>
    <w:rsid w:val="009A318B"/>
    <w:rsid w:val="009A3A13"/>
    <w:rsid w:val="009A423C"/>
    <w:rsid w:val="009A4435"/>
    <w:rsid w:val="009A4AD7"/>
    <w:rsid w:val="009A4DEB"/>
    <w:rsid w:val="009A4F26"/>
    <w:rsid w:val="009A4FB0"/>
    <w:rsid w:val="009A5DFA"/>
    <w:rsid w:val="009A6A69"/>
    <w:rsid w:val="009A6DCC"/>
    <w:rsid w:val="009A709C"/>
    <w:rsid w:val="009A7559"/>
    <w:rsid w:val="009A7719"/>
    <w:rsid w:val="009A7A94"/>
    <w:rsid w:val="009A7C03"/>
    <w:rsid w:val="009B0F7C"/>
    <w:rsid w:val="009B1483"/>
    <w:rsid w:val="009B172E"/>
    <w:rsid w:val="009B1AFA"/>
    <w:rsid w:val="009B1F49"/>
    <w:rsid w:val="009B287A"/>
    <w:rsid w:val="009B31A8"/>
    <w:rsid w:val="009B42DF"/>
    <w:rsid w:val="009B46EC"/>
    <w:rsid w:val="009B5144"/>
    <w:rsid w:val="009B52CB"/>
    <w:rsid w:val="009B5367"/>
    <w:rsid w:val="009B5C49"/>
    <w:rsid w:val="009B6008"/>
    <w:rsid w:val="009B6058"/>
    <w:rsid w:val="009B6147"/>
    <w:rsid w:val="009B646F"/>
    <w:rsid w:val="009B651B"/>
    <w:rsid w:val="009B6A73"/>
    <w:rsid w:val="009B6F23"/>
    <w:rsid w:val="009B70D6"/>
    <w:rsid w:val="009B758F"/>
    <w:rsid w:val="009B7720"/>
    <w:rsid w:val="009B77BE"/>
    <w:rsid w:val="009B7F15"/>
    <w:rsid w:val="009C0072"/>
    <w:rsid w:val="009C0185"/>
    <w:rsid w:val="009C0615"/>
    <w:rsid w:val="009C0884"/>
    <w:rsid w:val="009C0BFE"/>
    <w:rsid w:val="009C1298"/>
    <w:rsid w:val="009C1628"/>
    <w:rsid w:val="009C1EC7"/>
    <w:rsid w:val="009C1F2D"/>
    <w:rsid w:val="009C23D8"/>
    <w:rsid w:val="009C2AAE"/>
    <w:rsid w:val="009C39B8"/>
    <w:rsid w:val="009C4E24"/>
    <w:rsid w:val="009C51E3"/>
    <w:rsid w:val="009C56FD"/>
    <w:rsid w:val="009C5831"/>
    <w:rsid w:val="009C6BAF"/>
    <w:rsid w:val="009C6D42"/>
    <w:rsid w:val="009C6D67"/>
    <w:rsid w:val="009C7C88"/>
    <w:rsid w:val="009C7D2D"/>
    <w:rsid w:val="009C7F3E"/>
    <w:rsid w:val="009D0221"/>
    <w:rsid w:val="009D07A1"/>
    <w:rsid w:val="009D0984"/>
    <w:rsid w:val="009D0C62"/>
    <w:rsid w:val="009D0E30"/>
    <w:rsid w:val="009D13AA"/>
    <w:rsid w:val="009D1485"/>
    <w:rsid w:val="009D14C1"/>
    <w:rsid w:val="009D18F5"/>
    <w:rsid w:val="009D1E6B"/>
    <w:rsid w:val="009D1F68"/>
    <w:rsid w:val="009D1F98"/>
    <w:rsid w:val="009D231B"/>
    <w:rsid w:val="009D2372"/>
    <w:rsid w:val="009D29E7"/>
    <w:rsid w:val="009D2FC7"/>
    <w:rsid w:val="009D3B66"/>
    <w:rsid w:val="009D3FA3"/>
    <w:rsid w:val="009D42B7"/>
    <w:rsid w:val="009D455B"/>
    <w:rsid w:val="009D4EAC"/>
    <w:rsid w:val="009D4FE3"/>
    <w:rsid w:val="009D53D6"/>
    <w:rsid w:val="009D5616"/>
    <w:rsid w:val="009D5C69"/>
    <w:rsid w:val="009D5E87"/>
    <w:rsid w:val="009D679C"/>
    <w:rsid w:val="009D6DFE"/>
    <w:rsid w:val="009D708B"/>
    <w:rsid w:val="009D7427"/>
    <w:rsid w:val="009D7663"/>
    <w:rsid w:val="009D7E4D"/>
    <w:rsid w:val="009E00B8"/>
    <w:rsid w:val="009E0529"/>
    <w:rsid w:val="009E0CC5"/>
    <w:rsid w:val="009E0EC9"/>
    <w:rsid w:val="009E1CE6"/>
    <w:rsid w:val="009E1DEE"/>
    <w:rsid w:val="009E1E20"/>
    <w:rsid w:val="009E229C"/>
    <w:rsid w:val="009E25BD"/>
    <w:rsid w:val="009E2CAC"/>
    <w:rsid w:val="009E2DAA"/>
    <w:rsid w:val="009E2E55"/>
    <w:rsid w:val="009E319A"/>
    <w:rsid w:val="009E36DF"/>
    <w:rsid w:val="009E3B85"/>
    <w:rsid w:val="009E4430"/>
    <w:rsid w:val="009E44CB"/>
    <w:rsid w:val="009E456E"/>
    <w:rsid w:val="009E4EB3"/>
    <w:rsid w:val="009E4F5F"/>
    <w:rsid w:val="009E5216"/>
    <w:rsid w:val="009E52D2"/>
    <w:rsid w:val="009E59C3"/>
    <w:rsid w:val="009E5DC5"/>
    <w:rsid w:val="009E5DEC"/>
    <w:rsid w:val="009E5EE3"/>
    <w:rsid w:val="009E60D4"/>
    <w:rsid w:val="009E6268"/>
    <w:rsid w:val="009E6AC7"/>
    <w:rsid w:val="009E778B"/>
    <w:rsid w:val="009E7B6E"/>
    <w:rsid w:val="009E7CAF"/>
    <w:rsid w:val="009E7DA3"/>
    <w:rsid w:val="009F0452"/>
    <w:rsid w:val="009F0CD5"/>
    <w:rsid w:val="009F0CD7"/>
    <w:rsid w:val="009F1192"/>
    <w:rsid w:val="009F1671"/>
    <w:rsid w:val="009F1D38"/>
    <w:rsid w:val="009F222C"/>
    <w:rsid w:val="009F28EA"/>
    <w:rsid w:val="009F3124"/>
    <w:rsid w:val="009F33A1"/>
    <w:rsid w:val="009F351B"/>
    <w:rsid w:val="009F355B"/>
    <w:rsid w:val="009F48D5"/>
    <w:rsid w:val="009F49C1"/>
    <w:rsid w:val="009F4B5F"/>
    <w:rsid w:val="009F4EBB"/>
    <w:rsid w:val="009F505D"/>
    <w:rsid w:val="009F5076"/>
    <w:rsid w:val="009F526E"/>
    <w:rsid w:val="009F5787"/>
    <w:rsid w:val="009F5BA3"/>
    <w:rsid w:val="009F6710"/>
    <w:rsid w:val="009F6E67"/>
    <w:rsid w:val="009F7536"/>
    <w:rsid w:val="009F75D4"/>
    <w:rsid w:val="009F7A68"/>
    <w:rsid w:val="00A00004"/>
    <w:rsid w:val="00A001DB"/>
    <w:rsid w:val="00A00229"/>
    <w:rsid w:val="00A00483"/>
    <w:rsid w:val="00A00704"/>
    <w:rsid w:val="00A0195A"/>
    <w:rsid w:val="00A01B10"/>
    <w:rsid w:val="00A01D09"/>
    <w:rsid w:val="00A020E1"/>
    <w:rsid w:val="00A0229D"/>
    <w:rsid w:val="00A0241F"/>
    <w:rsid w:val="00A0245D"/>
    <w:rsid w:val="00A024AE"/>
    <w:rsid w:val="00A024C5"/>
    <w:rsid w:val="00A02F4D"/>
    <w:rsid w:val="00A03B05"/>
    <w:rsid w:val="00A03E07"/>
    <w:rsid w:val="00A041AC"/>
    <w:rsid w:val="00A045CE"/>
    <w:rsid w:val="00A049E2"/>
    <w:rsid w:val="00A05008"/>
    <w:rsid w:val="00A05213"/>
    <w:rsid w:val="00A058A0"/>
    <w:rsid w:val="00A059E1"/>
    <w:rsid w:val="00A06081"/>
    <w:rsid w:val="00A060B3"/>
    <w:rsid w:val="00A069F4"/>
    <w:rsid w:val="00A06D7B"/>
    <w:rsid w:val="00A07177"/>
    <w:rsid w:val="00A07B24"/>
    <w:rsid w:val="00A07C5A"/>
    <w:rsid w:val="00A07CF2"/>
    <w:rsid w:val="00A1033A"/>
    <w:rsid w:val="00A108C6"/>
    <w:rsid w:val="00A10D0F"/>
    <w:rsid w:val="00A1154F"/>
    <w:rsid w:val="00A123F1"/>
    <w:rsid w:val="00A1260C"/>
    <w:rsid w:val="00A1279A"/>
    <w:rsid w:val="00A12B8E"/>
    <w:rsid w:val="00A132FA"/>
    <w:rsid w:val="00A134D7"/>
    <w:rsid w:val="00A13547"/>
    <w:rsid w:val="00A137C9"/>
    <w:rsid w:val="00A13849"/>
    <w:rsid w:val="00A13B68"/>
    <w:rsid w:val="00A149CC"/>
    <w:rsid w:val="00A14AC9"/>
    <w:rsid w:val="00A14CC9"/>
    <w:rsid w:val="00A14F3A"/>
    <w:rsid w:val="00A14FA0"/>
    <w:rsid w:val="00A153A1"/>
    <w:rsid w:val="00A16910"/>
    <w:rsid w:val="00A169E8"/>
    <w:rsid w:val="00A179BB"/>
    <w:rsid w:val="00A17BF2"/>
    <w:rsid w:val="00A20267"/>
    <w:rsid w:val="00A20718"/>
    <w:rsid w:val="00A20C39"/>
    <w:rsid w:val="00A21053"/>
    <w:rsid w:val="00A21505"/>
    <w:rsid w:val="00A21F69"/>
    <w:rsid w:val="00A225D3"/>
    <w:rsid w:val="00A2260B"/>
    <w:rsid w:val="00A226A2"/>
    <w:rsid w:val="00A22882"/>
    <w:rsid w:val="00A22C57"/>
    <w:rsid w:val="00A22D16"/>
    <w:rsid w:val="00A23283"/>
    <w:rsid w:val="00A24106"/>
    <w:rsid w:val="00A24187"/>
    <w:rsid w:val="00A24298"/>
    <w:rsid w:val="00A24427"/>
    <w:rsid w:val="00A24B83"/>
    <w:rsid w:val="00A24DC0"/>
    <w:rsid w:val="00A25009"/>
    <w:rsid w:val="00A250F8"/>
    <w:rsid w:val="00A2539F"/>
    <w:rsid w:val="00A25516"/>
    <w:rsid w:val="00A2566B"/>
    <w:rsid w:val="00A25C42"/>
    <w:rsid w:val="00A2608E"/>
    <w:rsid w:val="00A27433"/>
    <w:rsid w:val="00A27947"/>
    <w:rsid w:val="00A27B02"/>
    <w:rsid w:val="00A300B7"/>
    <w:rsid w:val="00A3129B"/>
    <w:rsid w:val="00A3145B"/>
    <w:rsid w:val="00A321C9"/>
    <w:rsid w:val="00A32BD2"/>
    <w:rsid w:val="00A32F9D"/>
    <w:rsid w:val="00A33272"/>
    <w:rsid w:val="00A332BD"/>
    <w:rsid w:val="00A33541"/>
    <w:rsid w:val="00A3396A"/>
    <w:rsid w:val="00A34210"/>
    <w:rsid w:val="00A34289"/>
    <w:rsid w:val="00A34640"/>
    <w:rsid w:val="00A35479"/>
    <w:rsid w:val="00A35D8F"/>
    <w:rsid w:val="00A35D9F"/>
    <w:rsid w:val="00A35F4E"/>
    <w:rsid w:val="00A36266"/>
    <w:rsid w:val="00A362C1"/>
    <w:rsid w:val="00A364C4"/>
    <w:rsid w:val="00A366CF"/>
    <w:rsid w:val="00A36BE4"/>
    <w:rsid w:val="00A36C65"/>
    <w:rsid w:val="00A36E61"/>
    <w:rsid w:val="00A36EA5"/>
    <w:rsid w:val="00A36F88"/>
    <w:rsid w:val="00A374EF"/>
    <w:rsid w:val="00A403BA"/>
    <w:rsid w:val="00A40988"/>
    <w:rsid w:val="00A40BD3"/>
    <w:rsid w:val="00A4141F"/>
    <w:rsid w:val="00A41627"/>
    <w:rsid w:val="00A4187F"/>
    <w:rsid w:val="00A41B17"/>
    <w:rsid w:val="00A42574"/>
    <w:rsid w:val="00A42CF0"/>
    <w:rsid w:val="00A42D5F"/>
    <w:rsid w:val="00A42DC3"/>
    <w:rsid w:val="00A42DDD"/>
    <w:rsid w:val="00A430B7"/>
    <w:rsid w:val="00A43E10"/>
    <w:rsid w:val="00A4426D"/>
    <w:rsid w:val="00A44846"/>
    <w:rsid w:val="00A44910"/>
    <w:rsid w:val="00A44A07"/>
    <w:rsid w:val="00A44B19"/>
    <w:rsid w:val="00A452C6"/>
    <w:rsid w:val="00A452EB"/>
    <w:rsid w:val="00A4564E"/>
    <w:rsid w:val="00A45794"/>
    <w:rsid w:val="00A459AB"/>
    <w:rsid w:val="00A45F7D"/>
    <w:rsid w:val="00A467C9"/>
    <w:rsid w:val="00A46BB7"/>
    <w:rsid w:val="00A47055"/>
    <w:rsid w:val="00A47563"/>
    <w:rsid w:val="00A47608"/>
    <w:rsid w:val="00A47BA3"/>
    <w:rsid w:val="00A500CD"/>
    <w:rsid w:val="00A501D2"/>
    <w:rsid w:val="00A50309"/>
    <w:rsid w:val="00A5046A"/>
    <w:rsid w:val="00A5046D"/>
    <w:rsid w:val="00A507E0"/>
    <w:rsid w:val="00A51496"/>
    <w:rsid w:val="00A517E2"/>
    <w:rsid w:val="00A51929"/>
    <w:rsid w:val="00A5193F"/>
    <w:rsid w:val="00A51966"/>
    <w:rsid w:val="00A51984"/>
    <w:rsid w:val="00A51B88"/>
    <w:rsid w:val="00A51E71"/>
    <w:rsid w:val="00A520D7"/>
    <w:rsid w:val="00A52251"/>
    <w:rsid w:val="00A52E96"/>
    <w:rsid w:val="00A53719"/>
    <w:rsid w:val="00A5470B"/>
    <w:rsid w:val="00A54861"/>
    <w:rsid w:val="00A54E0A"/>
    <w:rsid w:val="00A55337"/>
    <w:rsid w:val="00A55352"/>
    <w:rsid w:val="00A553B8"/>
    <w:rsid w:val="00A55E2E"/>
    <w:rsid w:val="00A56074"/>
    <w:rsid w:val="00A561EA"/>
    <w:rsid w:val="00A56B25"/>
    <w:rsid w:val="00A56BE4"/>
    <w:rsid w:val="00A5773E"/>
    <w:rsid w:val="00A60AE5"/>
    <w:rsid w:val="00A61BCD"/>
    <w:rsid w:val="00A61F73"/>
    <w:rsid w:val="00A6276C"/>
    <w:rsid w:val="00A62A4B"/>
    <w:rsid w:val="00A62E7E"/>
    <w:rsid w:val="00A62F37"/>
    <w:rsid w:val="00A62FF8"/>
    <w:rsid w:val="00A63041"/>
    <w:rsid w:val="00A637A6"/>
    <w:rsid w:val="00A6460D"/>
    <w:rsid w:val="00A6467B"/>
    <w:rsid w:val="00A6482A"/>
    <w:rsid w:val="00A64D45"/>
    <w:rsid w:val="00A64FDD"/>
    <w:rsid w:val="00A65082"/>
    <w:rsid w:val="00A65245"/>
    <w:rsid w:val="00A658B1"/>
    <w:rsid w:val="00A65CF1"/>
    <w:rsid w:val="00A65FB2"/>
    <w:rsid w:val="00A66037"/>
    <w:rsid w:val="00A66079"/>
    <w:rsid w:val="00A6618C"/>
    <w:rsid w:val="00A6695D"/>
    <w:rsid w:val="00A66CE3"/>
    <w:rsid w:val="00A66E45"/>
    <w:rsid w:val="00A66E95"/>
    <w:rsid w:val="00A67CE6"/>
    <w:rsid w:val="00A67F14"/>
    <w:rsid w:val="00A7012E"/>
    <w:rsid w:val="00A70253"/>
    <w:rsid w:val="00A7036E"/>
    <w:rsid w:val="00A70CDE"/>
    <w:rsid w:val="00A70D7B"/>
    <w:rsid w:val="00A70E24"/>
    <w:rsid w:val="00A70E37"/>
    <w:rsid w:val="00A717EE"/>
    <w:rsid w:val="00A7186D"/>
    <w:rsid w:val="00A718DA"/>
    <w:rsid w:val="00A722B6"/>
    <w:rsid w:val="00A723A6"/>
    <w:rsid w:val="00A72AAF"/>
    <w:rsid w:val="00A72DC3"/>
    <w:rsid w:val="00A7336C"/>
    <w:rsid w:val="00A73954"/>
    <w:rsid w:val="00A73DCE"/>
    <w:rsid w:val="00A73EFB"/>
    <w:rsid w:val="00A74133"/>
    <w:rsid w:val="00A74CE9"/>
    <w:rsid w:val="00A756D7"/>
    <w:rsid w:val="00A75B26"/>
    <w:rsid w:val="00A761FF"/>
    <w:rsid w:val="00A762FD"/>
    <w:rsid w:val="00A7654C"/>
    <w:rsid w:val="00A7688F"/>
    <w:rsid w:val="00A77181"/>
    <w:rsid w:val="00A771B7"/>
    <w:rsid w:val="00A77B01"/>
    <w:rsid w:val="00A77C31"/>
    <w:rsid w:val="00A80157"/>
    <w:rsid w:val="00A80A4F"/>
    <w:rsid w:val="00A812A8"/>
    <w:rsid w:val="00A81B7C"/>
    <w:rsid w:val="00A81F67"/>
    <w:rsid w:val="00A82C5C"/>
    <w:rsid w:val="00A82CA1"/>
    <w:rsid w:val="00A8317E"/>
    <w:rsid w:val="00A833B5"/>
    <w:rsid w:val="00A834CA"/>
    <w:rsid w:val="00A83B7D"/>
    <w:rsid w:val="00A83DF7"/>
    <w:rsid w:val="00A84159"/>
    <w:rsid w:val="00A84409"/>
    <w:rsid w:val="00A84708"/>
    <w:rsid w:val="00A847BF"/>
    <w:rsid w:val="00A8487B"/>
    <w:rsid w:val="00A84BB8"/>
    <w:rsid w:val="00A85052"/>
    <w:rsid w:val="00A8587E"/>
    <w:rsid w:val="00A86254"/>
    <w:rsid w:val="00A86549"/>
    <w:rsid w:val="00A86A47"/>
    <w:rsid w:val="00A86E59"/>
    <w:rsid w:val="00A87072"/>
    <w:rsid w:val="00A8732F"/>
    <w:rsid w:val="00A873DA"/>
    <w:rsid w:val="00A875F1"/>
    <w:rsid w:val="00A877C8"/>
    <w:rsid w:val="00A900CB"/>
    <w:rsid w:val="00A90162"/>
    <w:rsid w:val="00A90B29"/>
    <w:rsid w:val="00A91250"/>
    <w:rsid w:val="00A9185B"/>
    <w:rsid w:val="00A918E8"/>
    <w:rsid w:val="00A91B35"/>
    <w:rsid w:val="00A921D4"/>
    <w:rsid w:val="00A922FE"/>
    <w:rsid w:val="00A92698"/>
    <w:rsid w:val="00A92990"/>
    <w:rsid w:val="00A92A7E"/>
    <w:rsid w:val="00A92B55"/>
    <w:rsid w:val="00A92F3D"/>
    <w:rsid w:val="00A9383D"/>
    <w:rsid w:val="00A93DF2"/>
    <w:rsid w:val="00A94404"/>
    <w:rsid w:val="00A949E7"/>
    <w:rsid w:val="00A95293"/>
    <w:rsid w:val="00A954B2"/>
    <w:rsid w:val="00A95508"/>
    <w:rsid w:val="00A9551F"/>
    <w:rsid w:val="00A95D0E"/>
    <w:rsid w:val="00A95EBC"/>
    <w:rsid w:val="00A96E48"/>
    <w:rsid w:val="00A971E6"/>
    <w:rsid w:val="00A97E0C"/>
    <w:rsid w:val="00A97EC5"/>
    <w:rsid w:val="00AA01FA"/>
    <w:rsid w:val="00AA04A0"/>
    <w:rsid w:val="00AA06DE"/>
    <w:rsid w:val="00AA083E"/>
    <w:rsid w:val="00AA099C"/>
    <w:rsid w:val="00AA0A10"/>
    <w:rsid w:val="00AA0CFE"/>
    <w:rsid w:val="00AA1CDB"/>
    <w:rsid w:val="00AA233B"/>
    <w:rsid w:val="00AA2667"/>
    <w:rsid w:val="00AA31F0"/>
    <w:rsid w:val="00AA31F5"/>
    <w:rsid w:val="00AA3995"/>
    <w:rsid w:val="00AA3B07"/>
    <w:rsid w:val="00AA4262"/>
    <w:rsid w:val="00AA42F6"/>
    <w:rsid w:val="00AA447D"/>
    <w:rsid w:val="00AA4C04"/>
    <w:rsid w:val="00AA5064"/>
    <w:rsid w:val="00AA508D"/>
    <w:rsid w:val="00AA5552"/>
    <w:rsid w:val="00AA5889"/>
    <w:rsid w:val="00AA5963"/>
    <w:rsid w:val="00AA59A4"/>
    <w:rsid w:val="00AA60A6"/>
    <w:rsid w:val="00AA62CB"/>
    <w:rsid w:val="00AA76E6"/>
    <w:rsid w:val="00AA76F0"/>
    <w:rsid w:val="00AA79C2"/>
    <w:rsid w:val="00AA7A37"/>
    <w:rsid w:val="00AB08A4"/>
    <w:rsid w:val="00AB1089"/>
    <w:rsid w:val="00AB16BB"/>
    <w:rsid w:val="00AB199D"/>
    <w:rsid w:val="00AB1AEB"/>
    <w:rsid w:val="00AB1C7E"/>
    <w:rsid w:val="00AB1F6D"/>
    <w:rsid w:val="00AB1F6E"/>
    <w:rsid w:val="00AB2051"/>
    <w:rsid w:val="00AB2333"/>
    <w:rsid w:val="00AB26C9"/>
    <w:rsid w:val="00AB2EA1"/>
    <w:rsid w:val="00AB2FEB"/>
    <w:rsid w:val="00AB3146"/>
    <w:rsid w:val="00AB4153"/>
    <w:rsid w:val="00AB555F"/>
    <w:rsid w:val="00AB5866"/>
    <w:rsid w:val="00AB6018"/>
    <w:rsid w:val="00AB61EA"/>
    <w:rsid w:val="00AB64AA"/>
    <w:rsid w:val="00AB6B17"/>
    <w:rsid w:val="00AB6BD6"/>
    <w:rsid w:val="00AB710E"/>
    <w:rsid w:val="00AB7230"/>
    <w:rsid w:val="00AB752E"/>
    <w:rsid w:val="00AB768E"/>
    <w:rsid w:val="00AC0510"/>
    <w:rsid w:val="00AC05A0"/>
    <w:rsid w:val="00AC0CDF"/>
    <w:rsid w:val="00AC10FB"/>
    <w:rsid w:val="00AC1343"/>
    <w:rsid w:val="00AC1432"/>
    <w:rsid w:val="00AC17D5"/>
    <w:rsid w:val="00AC1964"/>
    <w:rsid w:val="00AC1C99"/>
    <w:rsid w:val="00AC1CD0"/>
    <w:rsid w:val="00AC1DAB"/>
    <w:rsid w:val="00AC2799"/>
    <w:rsid w:val="00AC338E"/>
    <w:rsid w:val="00AC3BE9"/>
    <w:rsid w:val="00AC3C30"/>
    <w:rsid w:val="00AC4130"/>
    <w:rsid w:val="00AC501D"/>
    <w:rsid w:val="00AC538D"/>
    <w:rsid w:val="00AC594E"/>
    <w:rsid w:val="00AC6205"/>
    <w:rsid w:val="00AC6C07"/>
    <w:rsid w:val="00AC7D16"/>
    <w:rsid w:val="00AD00E4"/>
    <w:rsid w:val="00AD0A8B"/>
    <w:rsid w:val="00AD0CE0"/>
    <w:rsid w:val="00AD1347"/>
    <w:rsid w:val="00AD153E"/>
    <w:rsid w:val="00AD1999"/>
    <w:rsid w:val="00AD22D6"/>
    <w:rsid w:val="00AD22DC"/>
    <w:rsid w:val="00AD2A03"/>
    <w:rsid w:val="00AD304A"/>
    <w:rsid w:val="00AD349D"/>
    <w:rsid w:val="00AD36FE"/>
    <w:rsid w:val="00AD3827"/>
    <w:rsid w:val="00AD4023"/>
    <w:rsid w:val="00AD43BC"/>
    <w:rsid w:val="00AD4654"/>
    <w:rsid w:val="00AD53EF"/>
    <w:rsid w:val="00AD598A"/>
    <w:rsid w:val="00AD5A8C"/>
    <w:rsid w:val="00AD5E82"/>
    <w:rsid w:val="00AD609C"/>
    <w:rsid w:val="00AD6C31"/>
    <w:rsid w:val="00AD7281"/>
    <w:rsid w:val="00AD74CD"/>
    <w:rsid w:val="00AD75C7"/>
    <w:rsid w:val="00AD75DC"/>
    <w:rsid w:val="00AD77A6"/>
    <w:rsid w:val="00AD7A32"/>
    <w:rsid w:val="00AD7A99"/>
    <w:rsid w:val="00AE0026"/>
    <w:rsid w:val="00AE00D7"/>
    <w:rsid w:val="00AE0180"/>
    <w:rsid w:val="00AE019D"/>
    <w:rsid w:val="00AE0621"/>
    <w:rsid w:val="00AE0E12"/>
    <w:rsid w:val="00AE0F79"/>
    <w:rsid w:val="00AE1134"/>
    <w:rsid w:val="00AE1696"/>
    <w:rsid w:val="00AE1C5D"/>
    <w:rsid w:val="00AE2316"/>
    <w:rsid w:val="00AE2406"/>
    <w:rsid w:val="00AE269E"/>
    <w:rsid w:val="00AE2715"/>
    <w:rsid w:val="00AE27E2"/>
    <w:rsid w:val="00AE2A52"/>
    <w:rsid w:val="00AE2B94"/>
    <w:rsid w:val="00AE2C0A"/>
    <w:rsid w:val="00AE2E13"/>
    <w:rsid w:val="00AE329A"/>
    <w:rsid w:val="00AE37DC"/>
    <w:rsid w:val="00AE396D"/>
    <w:rsid w:val="00AE46AC"/>
    <w:rsid w:val="00AE497F"/>
    <w:rsid w:val="00AE64DB"/>
    <w:rsid w:val="00AE6F8A"/>
    <w:rsid w:val="00AE7AFD"/>
    <w:rsid w:val="00AF03BE"/>
    <w:rsid w:val="00AF03BF"/>
    <w:rsid w:val="00AF0637"/>
    <w:rsid w:val="00AF0A19"/>
    <w:rsid w:val="00AF1AC6"/>
    <w:rsid w:val="00AF1C9F"/>
    <w:rsid w:val="00AF1D16"/>
    <w:rsid w:val="00AF1E83"/>
    <w:rsid w:val="00AF1ECB"/>
    <w:rsid w:val="00AF29BF"/>
    <w:rsid w:val="00AF2AB8"/>
    <w:rsid w:val="00AF3411"/>
    <w:rsid w:val="00AF3E5F"/>
    <w:rsid w:val="00AF4E75"/>
    <w:rsid w:val="00AF6427"/>
    <w:rsid w:val="00AF6459"/>
    <w:rsid w:val="00AF64CC"/>
    <w:rsid w:val="00AF65B7"/>
    <w:rsid w:val="00AF6C2F"/>
    <w:rsid w:val="00AF72CB"/>
    <w:rsid w:val="00AF7D12"/>
    <w:rsid w:val="00B011D2"/>
    <w:rsid w:val="00B013F6"/>
    <w:rsid w:val="00B01ECC"/>
    <w:rsid w:val="00B02007"/>
    <w:rsid w:val="00B031FE"/>
    <w:rsid w:val="00B03346"/>
    <w:rsid w:val="00B04060"/>
    <w:rsid w:val="00B045B7"/>
    <w:rsid w:val="00B0470E"/>
    <w:rsid w:val="00B057CB"/>
    <w:rsid w:val="00B06096"/>
    <w:rsid w:val="00B06804"/>
    <w:rsid w:val="00B06898"/>
    <w:rsid w:val="00B0750D"/>
    <w:rsid w:val="00B0769E"/>
    <w:rsid w:val="00B078B1"/>
    <w:rsid w:val="00B079F3"/>
    <w:rsid w:val="00B07C36"/>
    <w:rsid w:val="00B10544"/>
    <w:rsid w:val="00B10B6D"/>
    <w:rsid w:val="00B10DB1"/>
    <w:rsid w:val="00B1175E"/>
    <w:rsid w:val="00B11E12"/>
    <w:rsid w:val="00B11EAA"/>
    <w:rsid w:val="00B12346"/>
    <w:rsid w:val="00B12448"/>
    <w:rsid w:val="00B1276E"/>
    <w:rsid w:val="00B12ABC"/>
    <w:rsid w:val="00B12C02"/>
    <w:rsid w:val="00B12F68"/>
    <w:rsid w:val="00B13567"/>
    <w:rsid w:val="00B135C0"/>
    <w:rsid w:val="00B138F1"/>
    <w:rsid w:val="00B142A9"/>
    <w:rsid w:val="00B14832"/>
    <w:rsid w:val="00B14B28"/>
    <w:rsid w:val="00B14FD3"/>
    <w:rsid w:val="00B151A5"/>
    <w:rsid w:val="00B15DD4"/>
    <w:rsid w:val="00B15F1E"/>
    <w:rsid w:val="00B16229"/>
    <w:rsid w:val="00B1643D"/>
    <w:rsid w:val="00B16C62"/>
    <w:rsid w:val="00B16E9B"/>
    <w:rsid w:val="00B16F33"/>
    <w:rsid w:val="00B1719F"/>
    <w:rsid w:val="00B173F5"/>
    <w:rsid w:val="00B1791A"/>
    <w:rsid w:val="00B17F19"/>
    <w:rsid w:val="00B209A5"/>
    <w:rsid w:val="00B20C6B"/>
    <w:rsid w:val="00B21101"/>
    <w:rsid w:val="00B214AB"/>
    <w:rsid w:val="00B217E2"/>
    <w:rsid w:val="00B21FAB"/>
    <w:rsid w:val="00B22B7D"/>
    <w:rsid w:val="00B22C24"/>
    <w:rsid w:val="00B23093"/>
    <w:rsid w:val="00B233AB"/>
    <w:rsid w:val="00B233DB"/>
    <w:rsid w:val="00B2371E"/>
    <w:rsid w:val="00B24010"/>
    <w:rsid w:val="00B24211"/>
    <w:rsid w:val="00B2423C"/>
    <w:rsid w:val="00B25E6C"/>
    <w:rsid w:val="00B26356"/>
    <w:rsid w:val="00B263C0"/>
    <w:rsid w:val="00B26ED4"/>
    <w:rsid w:val="00B2723A"/>
    <w:rsid w:val="00B276F9"/>
    <w:rsid w:val="00B30D77"/>
    <w:rsid w:val="00B30E8C"/>
    <w:rsid w:val="00B31561"/>
    <w:rsid w:val="00B31746"/>
    <w:rsid w:val="00B318B3"/>
    <w:rsid w:val="00B31D0B"/>
    <w:rsid w:val="00B31EBF"/>
    <w:rsid w:val="00B3212C"/>
    <w:rsid w:val="00B32341"/>
    <w:rsid w:val="00B3252D"/>
    <w:rsid w:val="00B329B6"/>
    <w:rsid w:val="00B32EA0"/>
    <w:rsid w:val="00B32F38"/>
    <w:rsid w:val="00B330E3"/>
    <w:rsid w:val="00B3365F"/>
    <w:rsid w:val="00B33FC0"/>
    <w:rsid w:val="00B348D5"/>
    <w:rsid w:val="00B34C3F"/>
    <w:rsid w:val="00B34CA3"/>
    <w:rsid w:val="00B35198"/>
    <w:rsid w:val="00B365F6"/>
    <w:rsid w:val="00B368D6"/>
    <w:rsid w:val="00B368DD"/>
    <w:rsid w:val="00B36946"/>
    <w:rsid w:val="00B37558"/>
    <w:rsid w:val="00B37586"/>
    <w:rsid w:val="00B376E3"/>
    <w:rsid w:val="00B377B8"/>
    <w:rsid w:val="00B40566"/>
    <w:rsid w:val="00B407B8"/>
    <w:rsid w:val="00B40991"/>
    <w:rsid w:val="00B415B3"/>
    <w:rsid w:val="00B417B5"/>
    <w:rsid w:val="00B4181B"/>
    <w:rsid w:val="00B418D0"/>
    <w:rsid w:val="00B41E5F"/>
    <w:rsid w:val="00B41EE1"/>
    <w:rsid w:val="00B42020"/>
    <w:rsid w:val="00B42946"/>
    <w:rsid w:val="00B429C5"/>
    <w:rsid w:val="00B42C2F"/>
    <w:rsid w:val="00B42E35"/>
    <w:rsid w:val="00B436B0"/>
    <w:rsid w:val="00B43FC3"/>
    <w:rsid w:val="00B44947"/>
    <w:rsid w:val="00B44AFE"/>
    <w:rsid w:val="00B44DB3"/>
    <w:rsid w:val="00B46599"/>
    <w:rsid w:val="00B46AC8"/>
    <w:rsid w:val="00B46D21"/>
    <w:rsid w:val="00B46EC9"/>
    <w:rsid w:val="00B47681"/>
    <w:rsid w:val="00B47A24"/>
    <w:rsid w:val="00B47E34"/>
    <w:rsid w:val="00B47E39"/>
    <w:rsid w:val="00B504B5"/>
    <w:rsid w:val="00B507BE"/>
    <w:rsid w:val="00B50966"/>
    <w:rsid w:val="00B50A37"/>
    <w:rsid w:val="00B50C0A"/>
    <w:rsid w:val="00B50CD0"/>
    <w:rsid w:val="00B5112B"/>
    <w:rsid w:val="00B51131"/>
    <w:rsid w:val="00B51148"/>
    <w:rsid w:val="00B5151C"/>
    <w:rsid w:val="00B5186D"/>
    <w:rsid w:val="00B518AD"/>
    <w:rsid w:val="00B518C0"/>
    <w:rsid w:val="00B518C9"/>
    <w:rsid w:val="00B52352"/>
    <w:rsid w:val="00B523C8"/>
    <w:rsid w:val="00B5307C"/>
    <w:rsid w:val="00B5454B"/>
    <w:rsid w:val="00B54F67"/>
    <w:rsid w:val="00B55BA4"/>
    <w:rsid w:val="00B55F02"/>
    <w:rsid w:val="00B56080"/>
    <w:rsid w:val="00B5635C"/>
    <w:rsid w:val="00B56607"/>
    <w:rsid w:val="00B56742"/>
    <w:rsid w:val="00B571D5"/>
    <w:rsid w:val="00B57827"/>
    <w:rsid w:val="00B60A52"/>
    <w:rsid w:val="00B61298"/>
    <w:rsid w:val="00B61952"/>
    <w:rsid w:val="00B61BA6"/>
    <w:rsid w:val="00B61DCE"/>
    <w:rsid w:val="00B61E20"/>
    <w:rsid w:val="00B621AD"/>
    <w:rsid w:val="00B6305F"/>
    <w:rsid w:val="00B63298"/>
    <w:rsid w:val="00B63B33"/>
    <w:rsid w:val="00B63F39"/>
    <w:rsid w:val="00B646DF"/>
    <w:rsid w:val="00B65598"/>
    <w:rsid w:val="00B65782"/>
    <w:rsid w:val="00B65894"/>
    <w:rsid w:val="00B66A81"/>
    <w:rsid w:val="00B66AAA"/>
    <w:rsid w:val="00B66D24"/>
    <w:rsid w:val="00B675C4"/>
    <w:rsid w:val="00B70239"/>
    <w:rsid w:val="00B70BC8"/>
    <w:rsid w:val="00B71424"/>
    <w:rsid w:val="00B71436"/>
    <w:rsid w:val="00B71ACC"/>
    <w:rsid w:val="00B71D9A"/>
    <w:rsid w:val="00B71F16"/>
    <w:rsid w:val="00B720DD"/>
    <w:rsid w:val="00B7239E"/>
    <w:rsid w:val="00B72523"/>
    <w:rsid w:val="00B725B4"/>
    <w:rsid w:val="00B7271A"/>
    <w:rsid w:val="00B72A45"/>
    <w:rsid w:val="00B73E23"/>
    <w:rsid w:val="00B7404D"/>
    <w:rsid w:val="00B74057"/>
    <w:rsid w:val="00B74FA6"/>
    <w:rsid w:val="00B75EF5"/>
    <w:rsid w:val="00B76765"/>
    <w:rsid w:val="00B76890"/>
    <w:rsid w:val="00B76A99"/>
    <w:rsid w:val="00B76BC2"/>
    <w:rsid w:val="00B7724B"/>
    <w:rsid w:val="00B77370"/>
    <w:rsid w:val="00B777BB"/>
    <w:rsid w:val="00B7799D"/>
    <w:rsid w:val="00B77E0A"/>
    <w:rsid w:val="00B80275"/>
    <w:rsid w:val="00B80B29"/>
    <w:rsid w:val="00B8101C"/>
    <w:rsid w:val="00B81369"/>
    <w:rsid w:val="00B81B7D"/>
    <w:rsid w:val="00B81D84"/>
    <w:rsid w:val="00B822CB"/>
    <w:rsid w:val="00B82A18"/>
    <w:rsid w:val="00B832DE"/>
    <w:rsid w:val="00B837F3"/>
    <w:rsid w:val="00B84805"/>
    <w:rsid w:val="00B8493B"/>
    <w:rsid w:val="00B8508D"/>
    <w:rsid w:val="00B85899"/>
    <w:rsid w:val="00B85AAC"/>
    <w:rsid w:val="00B85EF1"/>
    <w:rsid w:val="00B85FBB"/>
    <w:rsid w:val="00B860EB"/>
    <w:rsid w:val="00B8631B"/>
    <w:rsid w:val="00B865EC"/>
    <w:rsid w:val="00B86B51"/>
    <w:rsid w:val="00B86DCA"/>
    <w:rsid w:val="00B86EB2"/>
    <w:rsid w:val="00B87588"/>
    <w:rsid w:val="00B8775E"/>
    <w:rsid w:val="00B90187"/>
    <w:rsid w:val="00B9059D"/>
    <w:rsid w:val="00B905CC"/>
    <w:rsid w:val="00B911AF"/>
    <w:rsid w:val="00B917C5"/>
    <w:rsid w:val="00B91B8A"/>
    <w:rsid w:val="00B91EB5"/>
    <w:rsid w:val="00B91F8F"/>
    <w:rsid w:val="00B92009"/>
    <w:rsid w:val="00B92256"/>
    <w:rsid w:val="00B92282"/>
    <w:rsid w:val="00B926D7"/>
    <w:rsid w:val="00B929D3"/>
    <w:rsid w:val="00B92BB8"/>
    <w:rsid w:val="00B930EF"/>
    <w:rsid w:val="00B93550"/>
    <w:rsid w:val="00B93CB0"/>
    <w:rsid w:val="00B93CFF"/>
    <w:rsid w:val="00B93E2E"/>
    <w:rsid w:val="00B9406D"/>
    <w:rsid w:val="00B94308"/>
    <w:rsid w:val="00B94344"/>
    <w:rsid w:val="00B94DF2"/>
    <w:rsid w:val="00B950AD"/>
    <w:rsid w:val="00B95117"/>
    <w:rsid w:val="00B95144"/>
    <w:rsid w:val="00B951C5"/>
    <w:rsid w:val="00B955EB"/>
    <w:rsid w:val="00B95B6E"/>
    <w:rsid w:val="00B95E12"/>
    <w:rsid w:val="00B96296"/>
    <w:rsid w:val="00B962FE"/>
    <w:rsid w:val="00B96988"/>
    <w:rsid w:val="00B96AC1"/>
    <w:rsid w:val="00B97653"/>
    <w:rsid w:val="00B97E69"/>
    <w:rsid w:val="00BA0687"/>
    <w:rsid w:val="00BA0961"/>
    <w:rsid w:val="00BA0EBC"/>
    <w:rsid w:val="00BA1175"/>
    <w:rsid w:val="00BA140B"/>
    <w:rsid w:val="00BA1B7A"/>
    <w:rsid w:val="00BA1F10"/>
    <w:rsid w:val="00BA2E17"/>
    <w:rsid w:val="00BA307E"/>
    <w:rsid w:val="00BA38D3"/>
    <w:rsid w:val="00BA3F17"/>
    <w:rsid w:val="00BA41C8"/>
    <w:rsid w:val="00BA42EF"/>
    <w:rsid w:val="00BA489B"/>
    <w:rsid w:val="00BA5881"/>
    <w:rsid w:val="00BA5FF5"/>
    <w:rsid w:val="00BA6343"/>
    <w:rsid w:val="00BA634F"/>
    <w:rsid w:val="00BA6430"/>
    <w:rsid w:val="00BA7AA0"/>
    <w:rsid w:val="00BA7BC8"/>
    <w:rsid w:val="00BA7BEF"/>
    <w:rsid w:val="00BB0186"/>
    <w:rsid w:val="00BB0532"/>
    <w:rsid w:val="00BB0536"/>
    <w:rsid w:val="00BB0646"/>
    <w:rsid w:val="00BB08FD"/>
    <w:rsid w:val="00BB0949"/>
    <w:rsid w:val="00BB0DAE"/>
    <w:rsid w:val="00BB17B7"/>
    <w:rsid w:val="00BB1A6A"/>
    <w:rsid w:val="00BB1C94"/>
    <w:rsid w:val="00BB1CE1"/>
    <w:rsid w:val="00BB1D7F"/>
    <w:rsid w:val="00BB226E"/>
    <w:rsid w:val="00BB22E9"/>
    <w:rsid w:val="00BB239B"/>
    <w:rsid w:val="00BB263C"/>
    <w:rsid w:val="00BB2AEF"/>
    <w:rsid w:val="00BB300C"/>
    <w:rsid w:val="00BB3DB8"/>
    <w:rsid w:val="00BB453F"/>
    <w:rsid w:val="00BB4762"/>
    <w:rsid w:val="00BB4F8D"/>
    <w:rsid w:val="00BB518A"/>
    <w:rsid w:val="00BB51EF"/>
    <w:rsid w:val="00BB69AB"/>
    <w:rsid w:val="00BB7019"/>
    <w:rsid w:val="00BB7371"/>
    <w:rsid w:val="00BB7584"/>
    <w:rsid w:val="00BB7660"/>
    <w:rsid w:val="00BB7681"/>
    <w:rsid w:val="00BB771B"/>
    <w:rsid w:val="00BB7827"/>
    <w:rsid w:val="00BB782B"/>
    <w:rsid w:val="00BC034D"/>
    <w:rsid w:val="00BC0C48"/>
    <w:rsid w:val="00BC0DF5"/>
    <w:rsid w:val="00BC11C7"/>
    <w:rsid w:val="00BC14C8"/>
    <w:rsid w:val="00BC174F"/>
    <w:rsid w:val="00BC1E0E"/>
    <w:rsid w:val="00BC2357"/>
    <w:rsid w:val="00BC236D"/>
    <w:rsid w:val="00BC23C1"/>
    <w:rsid w:val="00BC266B"/>
    <w:rsid w:val="00BC284A"/>
    <w:rsid w:val="00BC2BCE"/>
    <w:rsid w:val="00BC2F9D"/>
    <w:rsid w:val="00BC3008"/>
    <w:rsid w:val="00BC3555"/>
    <w:rsid w:val="00BC3D0B"/>
    <w:rsid w:val="00BC3D9A"/>
    <w:rsid w:val="00BC408E"/>
    <w:rsid w:val="00BC490D"/>
    <w:rsid w:val="00BC56A6"/>
    <w:rsid w:val="00BC5832"/>
    <w:rsid w:val="00BC6141"/>
    <w:rsid w:val="00BC69E6"/>
    <w:rsid w:val="00BC6B62"/>
    <w:rsid w:val="00BC6C0E"/>
    <w:rsid w:val="00BC7528"/>
    <w:rsid w:val="00BC7CF8"/>
    <w:rsid w:val="00BD0061"/>
    <w:rsid w:val="00BD00A0"/>
    <w:rsid w:val="00BD0214"/>
    <w:rsid w:val="00BD0683"/>
    <w:rsid w:val="00BD070D"/>
    <w:rsid w:val="00BD0A94"/>
    <w:rsid w:val="00BD193E"/>
    <w:rsid w:val="00BD1E42"/>
    <w:rsid w:val="00BD1F1B"/>
    <w:rsid w:val="00BD2697"/>
    <w:rsid w:val="00BD2A78"/>
    <w:rsid w:val="00BD2F04"/>
    <w:rsid w:val="00BD34DB"/>
    <w:rsid w:val="00BD3592"/>
    <w:rsid w:val="00BD3B35"/>
    <w:rsid w:val="00BD421F"/>
    <w:rsid w:val="00BD42F2"/>
    <w:rsid w:val="00BD44B0"/>
    <w:rsid w:val="00BD491B"/>
    <w:rsid w:val="00BD4D05"/>
    <w:rsid w:val="00BD500C"/>
    <w:rsid w:val="00BD5284"/>
    <w:rsid w:val="00BD534E"/>
    <w:rsid w:val="00BD5A8A"/>
    <w:rsid w:val="00BD5DF2"/>
    <w:rsid w:val="00BD5FE4"/>
    <w:rsid w:val="00BD607B"/>
    <w:rsid w:val="00BD681A"/>
    <w:rsid w:val="00BD6B7E"/>
    <w:rsid w:val="00BD6C21"/>
    <w:rsid w:val="00BD6E04"/>
    <w:rsid w:val="00BD7A03"/>
    <w:rsid w:val="00BD7A46"/>
    <w:rsid w:val="00BD7A8C"/>
    <w:rsid w:val="00BE11B3"/>
    <w:rsid w:val="00BE11B6"/>
    <w:rsid w:val="00BE137C"/>
    <w:rsid w:val="00BE2513"/>
    <w:rsid w:val="00BE2865"/>
    <w:rsid w:val="00BE2F68"/>
    <w:rsid w:val="00BE2FA9"/>
    <w:rsid w:val="00BE31D2"/>
    <w:rsid w:val="00BE3796"/>
    <w:rsid w:val="00BE3D5B"/>
    <w:rsid w:val="00BE3EE9"/>
    <w:rsid w:val="00BE4069"/>
    <w:rsid w:val="00BE451D"/>
    <w:rsid w:val="00BE58EF"/>
    <w:rsid w:val="00BE5A4D"/>
    <w:rsid w:val="00BE5DAA"/>
    <w:rsid w:val="00BE61A5"/>
    <w:rsid w:val="00BE6350"/>
    <w:rsid w:val="00BE653C"/>
    <w:rsid w:val="00BE718C"/>
    <w:rsid w:val="00BE724D"/>
    <w:rsid w:val="00BE761A"/>
    <w:rsid w:val="00BE7A5D"/>
    <w:rsid w:val="00BE7AE2"/>
    <w:rsid w:val="00BE7D62"/>
    <w:rsid w:val="00BE7F0A"/>
    <w:rsid w:val="00BF002D"/>
    <w:rsid w:val="00BF01CB"/>
    <w:rsid w:val="00BF0A25"/>
    <w:rsid w:val="00BF0DFA"/>
    <w:rsid w:val="00BF12BA"/>
    <w:rsid w:val="00BF134B"/>
    <w:rsid w:val="00BF13C4"/>
    <w:rsid w:val="00BF1B88"/>
    <w:rsid w:val="00BF1F2E"/>
    <w:rsid w:val="00BF240C"/>
    <w:rsid w:val="00BF2692"/>
    <w:rsid w:val="00BF2DD9"/>
    <w:rsid w:val="00BF33FC"/>
    <w:rsid w:val="00BF34BD"/>
    <w:rsid w:val="00BF3BA6"/>
    <w:rsid w:val="00BF3E54"/>
    <w:rsid w:val="00BF411F"/>
    <w:rsid w:val="00BF4268"/>
    <w:rsid w:val="00BF49B0"/>
    <w:rsid w:val="00BF4D09"/>
    <w:rsid w:val="00BF4F1E"/>
    <w:rsid w:val="00BF538B"/>
    <w:rsid w:val="00BF5539"/>
    <w:rsid w:val="00BF55AB"/>
    <w:rsid w:val="00BF6292"/>
    <w:rsid w:val="00BF6E8D"/>
    <w:rsid w:val="00BF7404"/>
    <w:rsid w:val="00BF7821"/>
    <w:rsid w:val="00BF7DA1"/>
    <w:rsid w:val="00BF7FD2"/>
    <w:rsid w:val="00C0003A"/>
    <w:rsid w:val="00C00295"/>
    <w:rsid w:val="00C00326"/>
    <w:rsid w:val="00C00A17"/>
    <w:rsid w:val="00C013E3"/>
    <w:rsid w:val="00C01532"/>
    <w:rsid w:val="00C015D3"/>
    <w:rsid w:val="00C021F1"/>
    <w:rsid w:val="00C029EF"/>
    <w:rsid w:val="00C02DA4"/>
    <w:rsid w:val="00C04238"/>
    <w:rsid w:val="00C0454D"/>
    <w:rsid w:val="00C04760"/>
    <w:rsid w:val="00C04F88"/>
    <w:rsid w:val="00C0509D"/>
    <w:rsid w:val="00C05566"/>
    <w:rsid w:val="00C05585"/>
    <w:rsid w:val="00C05EDC"/>
    <w:rsid w:val="00C068D4"/>
    <w:rsid w:val="00C06AF4"/>
    <w:rsid w:val="00C06F73"/>
    <w:rsid w:val="00C07151"/>
    <w:rsid w:val="00C07325"/>
    <w:rsid w:val="00C07861"/>
    <w:rsid w:val="00C078F2"/>
    <w:rsid w:val="00C07BEC"/>
    <w:rsid w:val="00C10C6F"/>
    <w:rsid w:val="00C11172"/>
    <w:rsid w:val="00C11B58"/>
    <w:rsid w:val="00C1214B"/>
    <w:rsid w:val="00C128C2"/>
    <w:rsid w:val="00C1299C"/>
    <w:rsid w:val="00C12EA0"/>
    <w:rsid w:val="00C12F44"/>
    <w:rsid w:val="00C1415C"/>
    <w:rsid w:val="00C1465C"/>
    <w:rsid w:val="00C149A8"/>
    <w:rsid w:val="00C15121"/>
    <w:rsid w:val="00C151D2"/>
    <w:rsid w:val="00C15AD3"/>
    <w:rsid w:val="00C15B03"/>
    <w:rsid w:val="00C1629F"/>
    <w:rsid w:val="00C16447"/>
    <w:rsid w:val="00C16F4A"/>
    <w:rsid w:val="00C17020"/>
    <w:rsid w:val="00C17582"/>
    <w:rsid w:val="00C17905"/>
    <w:rsid w:val="00C17F2E"/>
    <w:rsid w:val="00C20738"/>
    <w:rsid w:val="00C207D0"/>
    <w:rsid w:val="00C20A6D"/>
    <w:rsid w:val="00C20C9D"/>
    <w:rsid w:val="00C20E0F"/>
    <w:rsid w:val="00C211F6"/>
    <w:rsid w:val="00C212BB"/>
    <w:rsid w:val="00C21367"/>
    <w:rsid w:val="00C21993"/>
    <w:rsid w:val="00C22C7F"/>
    <w:rsid w:val="00C234BF"/>
    <w:rsid w:val="00C23930"/>
    <w:rsid w:val="00C23E2F"/>
    <w:rsid w:val="00C24104"/>
    <w:rsid w:val="00C24B07"/>
    <w:rsid w:val="00C251BC"/>
    <w:rsid w:val="00C25246"/>
    <w:rsid w:val="00C25467"/>
    <w:rsid w:val="00C25AB9"/>
    <w:rsid w:val="00C25B5D"/>
    <w:rsid w:val="00C25B88"/>
    <w:rsid w:val="00C25E84"/>
    <w:rsid w:val="00C26222"/>
    <w:rsid w:val="00C263D1"/>
    <w:rsid w:val="00C2680A"/>
    <w:rsid w:val="00C269A1"/>
    <w:rsid w:val="00C26A1A"/>
    <w:rsid w:val="00C26CE8"/>
    <w:rsid w:val="00C2716D"/>
    <w:rsid w:val="00C275DC"/>
    <w:rsid w:val="00C2785A"/>
    <w:rsid w:val="00C3054C"/>
    <w:rsid w:val="00C308EF"/>
    <w:rsid w:val="00C30983"/>
    <w:rsid w:val="00C315EF"/>
    <w:rsid w:val="00C31B03"/>
    <w:rsid w:val="00C31F0E"/>
    <w:rsid w:val="00C31F73"/>
    <w:rsid w:val="00C32128"/>
    <w:rsid w:val="00C3256D"/>
    <w:rsid w:val="00C327F7"/>
    <w:rsid w:val="00C32C83"/>
    <w:rsid w:val="00C32CD4"/>
    <w:rsid w:val="00C32DA9"/>
    <w:rsid w:val="00C32E45"/>
    <w:rsid w:val="00C33233"/>
    <w:rsid w:val="00C33834"/>
    <w:rsid w:val="00C33DB3"/>
    <w:rsid w:val="00C346E4"/>
    <w:rsid w:val="00C34F7B"/>
    <w:rsid w:val="00C3509C"/>
    <w:rsid w:val="00C3556E"/>
    <w:rsid w:val="00C35EA5"/>
    <w:rsid w:val="00C362F4"/>
    <w:rsid w:val="00C3673C"/>
    <w:rsid w:val="00C36B70"/>
    <w:rsid w:val="00C36C99"/>
    <w:rsid w:val="00C373BF"/>
    <w:rsid w:val="00C37ABB"/>
    <w:rsid w:val="00C37BA1"/>
    <w:rsid w:val="00C37FB0"/>
    <w:rsid w:val="00C40638"/>
    <w:rsid w:val="00C40818"/>
    <w:rsid w:val="00C40919"/>
    <w:rsid w:val="00C4194E"/>
    <w:rsid w:val="00C4196C"/>
    <w:rsid w:val="00C41D30"/>
    <w:rsid w:val="00C41FBB"/>
    <w:rsid w:val="00C42756"/>
    <w:rsid w:val="00C42A72"/>
    <w:rsid w:val="00C42ACE"/>
    <w:rsid w:val="00C42FB8"/>
    <w:rsid w:val="00C43310"/>
    <w:rsid w:val="00C43736"/>
    <w:rsid w:val="00C437C2"/>
    <w:rsid w:val="00C4383F"/>
    <w:rsid w:val="00C43CB3"/>
    <w:rsid w:val="00C43FD7"/>
    <w:rsid w:val="00C44470"/>
    <w:rsid w:val="00C447AE"/>
    <w:rsid w:val="00C44E58"/>
    <w:rsid w:val="00C44E6A"/>
    <w:rsid w:val="00C45181"/>
    <w:rsid w:val="00C457D7"/>
    <w:rsid w:val="00C459D2"/>
    <w:rsid w:val="00C45DED"/>
    <w:rsid w:val="00C46100"/>
    <w:rsid w:val="00C468E3"/>
    <w:rsid w:val="00C4759E"/>
    <w:rsid w:val="00C475D8"/>
    <w:rsid w:val="00C503B8"/>
    <w:rsid w:val="00C5067C"/>
    <w:rsid w:val="00C5073C"/>
    <w:rsid w:val="00C50782"/>
    <w:rsid w:val="00C509F3"/>
    <w:rsid w:val="00C50C27"/>
    <w:rsid w:val="00C50FF5"/>
    <w:rsid w:val="00C51477"/>
    <w:rsid w:val="00C51689"/>
    <w:rsid w:val="00C51A52"/>
    <w:rsid w:val="00C52078"/>
    <w:rsid w:val="00C5237C"/>
    <w:rsid w:val="00C530F1"/>
    <w:rsid w:val="00C533CF"/>
    <w:rsid w:val="00C535AA"/>
    <w:rsid w:val="00C53A2C"/>
    <w:rsid w:val="00C53DAD"/>
    <w:rsid w:val="00C542BC"/>
    <w:rsid w:val="00C544AF"/>
    <w:rsid w:val="00C5470E"/>
    <w:rsid w:val="00C54741"/>
    <w:rsid w:val="00C54744"/>
    <w:rsid w:val="00C54D91"/>
    <w:rsid w:val="00C5506A"/>
    <w:rsid w:val="00C55918"/>
    <w:rsid w:val="00C55D3C"/>
    <w:rsid w:val="00C5663F"/>
    <w:rsid w:val="00C5672A"/>
    <w:rsid w:val="00C5699F"/>
    <w:rsid w:val="00C56BA6"/>
    <w:rsid w:val="00C576D6"/>
    <w:rsid w:val="00C578A5"/>
    <w:rsid w:val="00C606A9"/>
    <w:rsid w:val="00C608B5"/>
    <w:rsid w:val="00C60EFF"/>
    <w:rsid w:val="00C6124C"/>
    <w:rsid w:val="00C61372"/>
    <w:rsid w:val="00C61423"/>
    <w:rsid w:val="00C61F2B"/>
    <w:rsid w:val="00C62134"/>
    <w:rsid w:val="00C62563"/>
    <w:rsid w:val="00C62C4F"/>
    <w:rsid w:val="00C62D23"/>
    <w:rsid w:val="00C630F4"/>
    <w:rsid w:val="00C6379D"/>
    <w:rsid w:val="00C63884"/>
    <w:rsid w:val="00C63B01"/>
    <w:rsid w:val="00C64DB0"/>
    <w:rsid w:val="00C6500B"/>
    <w:rsid w:val="00C655DF"/>
    <w:rsid w:val="00C65BC1"/>
    <w:rsid w:val="00C65D2A"/>
    <w:rsid w:val="00C6610D"/>
    <w:rsid w:val="00C66CD1"/>
    <w:rsid w:val="00C66D47"/>
    <w:rsid w:val="00C66EFA"/>
    <w:rsid w:val="00C6764E"/>
    <w:rsid w:val="00C678FE"/>
    <w:rsid w:val="00C6793C"/>
    <w:rsid w:val="00C67C0E"/>
    <w:rsid w:val="00C67E37"/>
    <w:rsid w:val="00C67E56"/>
    <w:rsid w:val="00C702AB"/>
    <w:rsid w:val="00C70354"/>
    <w:rsid w:val="00C704F0"/>
    <w:rsid w:val="00C70863"/>
    <w:rsid w:val="00C70876"/>
    <w:rsid w:val="00C70AAF"/>
    <w:rsid w:val="00C70CF1"/>
    <w:rsid w:val="00C70F80"/>
    <w:rsid w:val="00C71345"/>
    <w:rsid w:val="00C71394"/>
    <w:rsid w:val="00C71683"/>
    <w:rsid w:val="00C71A93"/>
    <w:rsid w:val="00C71EB4"/>
    <w:rsid w:val="00C720EE"/>
    <w:rsid w:val="00C72320"/>
    <w:rsid w:val="00C72887"/>
    <w:rsid w:val="00C72C7E"/>
    <w:rsid w:val="00C73296"/>
    <w:rsid w:val="00C73386"/>
    <w:rsid w:val="00C733AF"/>
    <w:rsid w:val="00C73575"/>
    <w:rsid w:val="00C73A59"/>
    <w:rsid w:val="00C740E7"/>
    <w:rsid w:val="00C74179"/>
    <w:rsid w:val="00C745BE"/>
    <w:rsid w:val="00C74AAD"/>
    <w:rsid w:val="00C7575E"/>
    <w:rsid w:val="00C75858"/>
    <w:rsid w:val="00C75C49"/>
    <w:rsid w:val="00C75DA9"/>
    <w:rsid w:val="00C75EDE"/>
    <w:rsid w:val="00C75F80"/>
    <w:rsid w:val="00C76115"/>
    <w:rsid w:val="00C76372"/>
    <w:rsid w:val="00C76A48"/>
    <w:rsid w:val="00C77094"/>
    <w:rsid w:val="00C771FD"/>
    <w:rsid w:val="00C773E1"/>
    <w:rsid w:val="00C774EA"/>
    <w:rsid w:val="00C774FD"/>
    <w:rsid w:val="00C777BF"/>
    <w:rsid w:val="00C80BAB"/>
    <w:rsid w:val="00C8212B"/>
    <w:rsid w:val="00C8239A"/>
    <w:rsid w:val="00C82763"/>
    <w:rsid w:val="00C827E6"/>
    <w:rsid w:val="00C83232"/>
    <w:rsid w:val="00C835AD"/>
    <w:rsid w:val="00C835DA"/>
    <w:rsid w:val="00C83B48"/>
    <w:rsid w:val="00C83D4F"/>
    <w:rsid w:val="00C83F52"/>
    <w:rsid w:val="00C842F8"/>
    <w:rsid w:val="00C84316"/>
    <w:rsid w:val="00C84AE8"/>
    <w:rsid w:val="00C84DDE"/>
    <w:rsid w:val="00C85B5D"/>
    <w:rsid w:val="00C85EF8"/>
    <w:rsid w:val="00C8633E"/>
    <w:rsid w:val="00C86736"/>
    <w:rsid w:val="00C8678A"/>
    <w:rsid w:val="00C87165"/>
    <w:rsid w:val="00C87448"/>
    <w:rsid w:val="00C87528"/>
    <w:rsid w:val="00C876CD"/>
    <w:rsid w:val="00C877CA"/>
    <w:rsid w:val="00C90CD2"/>
    <w:rsid w:val="00C9151B"/>
    <w:rsid w:val="00C91696"/>
    <w:rsid w:val="00C91978"/>
    <w:rsid w:val="00C91C0A"/>
    <w:rsid w:val="00C921E4"/>
    <w:rsid w:val="00C9271E"/>
    <w:rsid w:val="00C92895"/>
    <w:rsid w:val="00C9296F"/>
    <w:rsid w:val="00C92B2F"/>
    <w:rsid w:val="00C92DAB"/>
    <w:rsid w:val="00C9316D"/>
    <w:rsid w:val="00C9353F"/>
    <w:rsid w:val="00C940BE"/>
    <w:rsid w:val="00C9430E"/>
    <w:rsid w:val="00C94538"/>
    <w:rsid w:val="00C94B00"/>
    <w:rsid w:val="00C94E16"/>
    <w:rsid w:val="00C950A1"/>
    <w:rsid w:val="00C95407"/>
    <w:rsid w:val="00C95A80"/>
    <w:rsid w:val="00C95E55"/>
    <w:rsid w:val="00C96208"/>
    <w:rsid w:val="00C965A6"/>
    <w:rsid w:val="00C96C02"/>
    <w:rsid w:val="00C97434"/>
    <w:rsid w:val="00C97C5C"/>
    <w:rsid w:val="00C97D39"/>
    <w:rsid w:val="00C97EDF"/>
    <w:rsid w:val="00CA07B0"/>
    <w:rsid w:val="00CA088B"/>
    <w:rsid w:val="00CA08B1"/>
    <w:rsid w:val="00CA08E2"/>
    <w:rsid w:val="00CA0C58"/>
    <w:rsid w:val="00CA105F"/>
    <w:rsid w:val="00CA11A7"/>
    <w:rsid w:val="00CA12A4"/>
    <w:rsid w:val="00CA1718"/>
    <w:rsid w:val="00CA17AF"/>
    <w:rsid w:val="00CA236B"/>
    <w:rsid w:val="00CA23FE"/>
    <w:rsid w:val="00CA2ADD"/>
    <w:rsid w:val="00CA3094"/>
    <w:rsid w:val="00CA3355"/>
    <w:rsid w:val="00CA3399"/>
    <w:rsid w:val="00CA38BF"/>
    <w:rsid w:val="00CA3B70"/>
    <w:rsid w:val="00CA4298"/>
    <w:rsid w:val="00CA4B99"/>
    <w:rsid w:val="00CA4FBF"/>
    <w:rsid w:val="00CA59D3"/>
    <w:rsid w:val="00CA5C88"/>
    <w:rsid w:val="00CA5D54"/>
    <w:rsid w:val="00CA5E47"/>
    <w:rsid w:val="00CA65BC"/>
    <w:rsid w:val="00CA65FE"/>
    <w:rsid w:val="00CA6729"/>
    <w:rsid w:val="00CA6856"/>
    <w:rsid w:val="00CA69D8"/>
    <w:rsid w:val="00CA6AAA"/>
    <w:rsid w:val="00CA720B"/>
    <w:rsid w:val="00CA7564"/>
    <w:rsid w:val="00CA7A53"/>
    <w:rsid w:val="00CA7A82"/>
    <w:rsid w:val="00CA7C4C"/>
    <w:rsid w:val="00CA7D44"/>
    <w:rsid w:val="00CB0F72"/>
    <w:rsid w:val="00CB11E6"/>
    <w:rsid w:val="00CB13A3"/>
    <w:rsid w:val="00CB13D4"/>
    <w:rsid w:val="00CB15A7"/>
    <w:rsid w:val="00CB1672"/>
    <w:rsid w:val="00CB1785"/>
    <w:rsid w:val="00CB1BC0"/>
    <w:rsid w:val="00CB1DA7"/>
    <w:rsid w:val="00CB2753"/>
    <w:rsid w:val="00CB27EE"/>
    <w:rsid w:val="00CB2D30"/>
    <w:rsid w:val="00CB3011"/>
    <w:rsid w:val="00CB3B30"/>
    <w:rsid w:val="00CB453F"/>
    <w:rsid w:val="00CB4562"/>
    <w:rsid w:val="00CB5B7F"/>
    <w:rsid w:val="00CB5C86"/>
    <w:rsid w:val="00CB616C"/>
    <w:rsid w:val="00CB68D9"/>
    <w:rsid w:val="00CB6A34"/>
    <w:rsid w:val="00CB765E"/>
    <w:rsid w:val="00CB77A2"/>
    <w:rsid w:val="00CB7BB7"/>
    <w:rsid w:val="00CB7CFF"/>
    <w:rsid w:val="00CB7D77"/>
    <w:rsid w:val="00CB7EAA"/>
    <w:rsid w:val="00CB7EC0"/>
    <w:rsid w:val="00CB7F38"/>
    <w:rsid w:val="00CC017F"/>
    <w:rsid w:val="00CC01BA"/>
    <w:rsid w:val="00CC02C5"/>
    <w:rsid w:val="00CC03D3"/>
    <w:rsid w:val="00CC0A8C"/>
    <w:rsid w:val="00CC13FC"/>
    <w:rsid w:val="00CC1BFB"/>
    <w:rsid w:val="00CC1FCD"/>
    <w:rsid w:val="00CC2426"/>
    <w:rsid w:val="00CC2EF9"/>
    <w:rsid w:val="00CC3453"/>
    <w:rsid w:val="00CC3C3B"/>
    <w:rsid w:val="00CC410B"/>
    <w:rsid w:val="00CC41A8"/>
    <w:rsid w:val="00CC4266"/>
    <w:rsid w:val="00CC49EF"/>
    <w:rsid w:val="00CC4A61"/>
    <w:rsid w:val="00CC4AC2"/>
    <w:rsid w:val="00CC59E1"/>
    <w:rsid w:val="00CC601A"/>
    <w:rsid w:val="00CC619C"/>
    <w:rsid w:val="00CC6218"/>
    <w:rsid w:val="00CC65D1"/>
    <w:rsid w:val="00CC6B72"/>
    <w:rsid w:val="00CC70D7"/>
    <w:rsid w:val="00CC784D"/>
    <w:rsid w:val="00CC7D79"/>
    <w:rsid w:val="00CC7DEC"/>
    <w:rsid w:val="00CD0421"/>
    <w:rsid w:val="00CD0BFA"/>
    <w:rsid w:val="00CD0E1B"/>
    <w:rsid w:val="00CD1074"/>
    <w:rsid w:val="00CD1224"/>
    <w:rsid w:val="00CD1B31"/>
    <w:rsid w:val="00CD210B"/>
    <w:rsid w:val="00CD2154"/>
    <w:rsid w:val="00CD2669"/>
    <w:rsid w:val="00CD2868"/>
    <w:rsid w:val="00CD2A85"/>
    <w:rsid w:val="00CD305F"/>
    <w:rsid w:val="00CD31AC"/>
    <w:rsid w:val="00CD3287"/>
    <w:rsid w:val="00CD3CE2"/>
    <w:rsid w:val="00CD48CB"/>
    <w:rsid w:val="00CD4FAF"/>
    <w:rsid w:val="00CD5176"/>
    <w:rsid w:val="00CD5595"/>
    <w:rsid w:val="00CD574A"/>
    <w:rsid w:val="00CD5AD7"/>
    <w:rsid w:val="00CD5FDA"/>
    <w:rsid w:val="00CD6474"/>
    <w:rsid w:val="00CD6B8D"/>
    <w:rsid w:val="00CD7344"/>
    <w:rsid w:val="00CD734A"/>
    <w:rsid w:val="00CD7379"/>
    <w:rsid w:val="00CD73DF"/>
    <w:rsid w:val="00CD75D3"/>
    <w:rsid w:val="00CD7A13"/>
    <w:rsid w:val="00CD7E8D"/>
    <w:rsid w:val="00CD7E9A"/>
    <w:rsid w:val="00CE011E"/>
    <w:rsid w:val="00CE0764"/>
    <w:rsid w:val="00CE0766"/>
    <w:rsid w:val="00CE1147"/>
    <w:rsid w:val="00CE1575"/>
    <w:rsid w:val="00CE1847"/>
    <w:rsid w:val="00CE184D"/>
    <w:rsid w:val="00CE1D31"/>
    <w:rsid w:val="00CE1DA7"/>
    <w:rsid w:val="00CE2721"/>
    <w:rsid w:val="00CE2A65"/>
    <w:rsid w:val="00CE31A8"/>
    <w:rsid w:val="00CE422E"/>
    <w:rsid w:val="00CE4512"/>
    <w:rsid w:val="00CE4EAD"/>
    <w:rsid w:val="00CE51A1"/>
    <w:rsid w:val="00CE53F4"/>
    <w:rsid w:val="00CE575B"/>
    <w:rsid w:val="00CE5C76"/>
    <w:rsid w:val="00CE5E1F"/>
    <w:rsid w:val="00CE5F1B"/>
    <w:rsid w:val="00CE654F"/>
    <w:rsid w:val="00CE65AF"/>
    <w:rsid w:val="00CE6619"/>
    <w:rsid w:val="00CE669C"/>
    <w:rsid w:val="00CE6831"/>
    <w:rsid w:val="00CE6E23"/>
    <w:rsid w:val="00CE70D2"/>
    <w:rsid w:val="00CE70DF"/>
    <w:rsid w:val="00CE71E8"/>
    <w:rsid w:val="00CE7B4D"/>
    <w:rsid w:val="00CE7C58"/>
    <w:rsid w:val="00CE7CB1"/>
    <w:rsid w:val="00CE7CB9"/>
    <w:rsid w:val="00CF0395"/>
    <w:rsid w:val="00CF046C"/>
    <w:rsid w:val="00CF05BB"/>
    <w:rsid w:val="00CF07A8"/>
    <w:rsid w:val="00CF0C23"/>
    <w:rsid w:val="00CF0D66"/>
    <w:rsid w:val="00CF0DCD"/>
    <w:rsid w:val="00CF0E6B"/>
    <w:rsid w:val="00CF0EC3"/>
    <w:rsid w:val="00CF0EF2"/>
    <w:rsid w:val="00CF0F7D"/>
    <w:rsid w:val="00CF12B6"/>
    <w:rsid w:val="00CF178E"/>
    <w:rsid w:val="00CF1D84"/>
    <w:rsid w:val="00CF2B75"/>
    <w:rsid w:val="00CF2C31"/>
    <w:rsid w:val="00CF2E9E"/>
    <w:rsid w:val="00CF35DF"/>
    <w:rsid w:val="00CF3653"/>
    <w:rsid w:val="00CF4060"/>
    <w:rsid w:val="00CF43E8"/>
    <w:rsid w:val="00CF47F0"/>
    <w:rsid w:val="00CF4DD5"/>
    <w:rsid w:val="00CF4F2E"/>
    <w:rsid w:val="00CF4FC9"/>
    <w:rsid w:val="00CF531E"/>
    <w:rsid w:val="00CF5563"/>
    <w:rsid w:val="00CF5AC6"/>
    <w:rsid w:val="00CF5C0D"/>
    <w:rsid w:val="00CF5FC2"/>
    <w:rsid w:val="00CF64F0"/>
    <w:rsid w:val="00CF6A8F"/>
    <w:rsid w:val="00CF6B56"/>
    <w:rsid w:val="00CF6C50"/>
    <w:rsid w:val="00CF6F3B"/>
    <w:rsid w:val="00CF7395"/>
    <w:rsid w:val="00CF7AF2"/>
    <w:rsid w:val="00D00B9B"/>
    <w:rsid w:val="00D01047"/>
    <w:rsid w:val="00D01508"/>
    <w:rsid w:val="00D015FD"/>
    <w:rsid w:val="00D01709"/>
    <w:rsid w:val="00D01A4F"/>
    <w:rsid w:val="00D01A63"/>
    <w:rsid w:val="00D01D86"/>
    <w:rsid w:val="00D021DA"/>
    <w:rsid w:val="00D02401"/>
    <w:rsid w:val="00D0271E"/>
    <w:rsid w:val="00D02728"/>
    <w:rsid w:val="00D02AE6"/>
    <w:rsid w:val="00D02AED"/>
    <w:rsid w:val="00D030C5"/>
    <w:rsid w:val="00D03140"/>
    <w:rsid w:val="00D034BF"/>
    <w:rsid w:val="00D038AD"/>
    <w:rsid w:val="00D03979"/>
    <w:rsid w:val="00D03B6C"/>
    <w:rsid w:val="00D03E09"/>
    <w:rsid w:val="00D042A3"/>
    <w:rsid w:val="00D045DD"/>
    <w:rsid w:val="00D04AFD"/>
    <w:rsid w:val="00D04CD8"/>
    <w:rsid w:val="00D04EC0"/>
    <w:rsid w:val="00D056D5"/>
    <w:rsid w:val="00D057A4"/>
    <w:rsid w:val="00D0580D"/>
    <w:rsid w:val="00D05F67"/>
    <w:rsid w:val="00D06259"/>
    <w:rsid w:val="00D06301"/>
    <w:rsid w:val="00D06AD6"/>
    <w:rsid w:val="00D0721C"/>
    <w:rsid w:val="00D0791D"/>
    <w:rsid w:val="00D07931"/>
    <w:rsid w:val="00D07A10"/>
    <w:rsid w:val="00D07E6E"/>
    <w:rsid w:val="00D07F89"/>
    <w:rsid w:val="00D07FF7"/>
    <w:rsid w:val="00D10A46"/>
    <w:rsid w:val="00D10B41"/>
    <w:rsid w:val="00D1109B"/>
    <w:rsid w:val="00D110A3"/>
    <w:rsid w:val="00D11169"/>
    <w:rsid w:val="00D117A0"/>
    <w:rsid w:val="00D119BC"/>
    <w:rsid w:val="00D11B8C"/>
    <w:rsid w:val="00D11DA8"/>
    <w:rsid w:val="00D123FD"/>
    <w:rsid w:val="00D12965"/>
    <w:rsid w:val="00D1331E"/>
    <w:rsid w:val="00D13D5D"/>
    <w:rsid w:val="00D13EC7"/>
    <w:rsid w:val="00D1432A"/>
    <w:rsid w:val="00D14DCC"/>
    <w:rsid w:val="00D15E97"/>
    <w:rsid w:val="00D16138"/>
    <w:rsid w:val="00D16408"/>
    <w:rsid w:val="00D16669"/>
    <w:rsid w:val="00D16808"/>
    <w:rsid w:val="00D16B62"/>
    <w:rsid w:val="00D16D2B"/>
    <w:rsid w:val="00D16D50"/>
    <w:rsid w:val="00D17792"/>
    <w:rsid w:val="00D17E86"/>
    <w:rsid w:val="00D17F29"/>
    <w:rsid w:val="00D2005A"/>
    <w:rsid w:val="00D200E2"/>
    <w:rsid w:val="00D204A0"/>
    <w:rsid w:val="00D206B3"/>
    <w:rsid w:val="00D20D2F"/>
    <w:rsid w:val="00D2109F"/>
    <w:rsid w:val="00D21775"/>
    <w:rsid w:val="00D21B8A"/>
    <w:rsid w:val="00D221BF"/>
    <w:rsid w:val="00D22417"/>
    <w:rsid w:val="00D2292A"/>
    <w:rsid w:val="00D22A69"/>
    <w:rsid w:val="00D22C15"/>
    <w:rsid w:val="00D22F2C"/>
    <w:rsid w:val="00D23816"/>
    <w:rsid w:val="00D23B3B"/>
    <w:rsid w:val="00D23BC3"/>
    <w:rsid w:val="00D23FEA"/>
    <w:rsid w:val="00D2468A"/>
    <w:rsid w:val="00D24AFD"/>
    <w:rsid w:val="00D25126"/>
    <w:rsid w:val="00D2551E"/>
    <w:rsid w:val="00D256B2"/>
    <w:rsid w:val="00D26090"/>
    <w:rsid w:val="00D265E8"/>
    <w:rsid w:val="00D274D3"/>
    <w:rsid w:val="00D2755B"/>
    <w:rsid w:val="00D276D3"/>
    <w:rsid w:val="00D277C8"/>
    <w:rsid w:val="00D277CA"/>
    <w:rsid w:val="00D27B0B"/>
    <w:rsid w:val="00D27CB5"/>
    <w:rsid w:val="00D309D3"/>
    <w:rsid w:val="00D30E1C"/>
    <w:rsid w:val="00D311DF"/>
    <w:rsid w:val="00D3171D"/>
    <w:rsid w:val="00D32249"/>
    <w:rsid w:val="00D32A24"/>
    <w:rsid w:val="00D32ACC"/>
    <w:rsid w:val="00D32CE5"/>
    <w:rsid w:val="00D32DB4"/>
    <w:rsid w:val="00D33127"/>
    <w:rsid w:val="00D343D0"/>
    <w:rsid w:val="00D3469F"/>
    <w:rsid w:val="00D3488D"/>
    <w:rsid w:val="00D34C46"/>
    <w:rsid w:val="00D35276"/>
    <w:rsid w:val="00D35866"/>
    <w:rsid w:val="00D35926"/>
    <w:rsid w:val="00D35BD0"/>
    <w:rsid w:val="00D35E35"/>
    <w:rsid w:val="00D35F12"/>
    <w:rsid w:val="00D3639E"/>
    <w:rsid w:val="00D365D6"/>
    <w:rsid w:val="00D366DC"/>
    <w:rsid w:val="00D3694D"/>
    <w:rsid w:val="00D36BE1"/>
    <w:rsid w:val="00D36F38"/>
    <w:rsid w:val="00D37222"/>
    <w:rsid w:val="00D373A6"/>
    <w:rsid w:val="00D378F3"/>
    <w:rsid w:val="00D37952"/>
    <w:rsid w:val="00D37CF4"/>
    <w:rsid w:val="00D37D03"/>
    <w:rsid w:val="00D37FAA"/>
    <w:rsid w:val="00D403CA"/>
    <w:rsid w:val="00D41060"/>
    <w:rsid w:val="00D4192E"/>
    <w:rsid w:val="00D4195B"/>
    <w:rsid w:val="00D41C97"/>
    <w:rsid w:val="00D41DC3"/>
    <w:rsid w:val="00D41E5A"/>
    <w:rsid w:val="00D425B5"/>
    <w:rsid w:val="00D42805"/>
    <w:rsid w:val="00D42A93"/>
    <w:rsid w:val="00D43288"/>
    <w:rsid w:val="00D43300"/>
    <w:rsid w:val="00D43499"/>
    <w:rsid w:val="00D4433D"/>
    <w:rsid w:val="00D44362"/>
    <w:rsid w:val="00D44522"/>
    <w:rsid w:val="00D44EDF"/>
    <w:rsid w:val="00D44EF6"/>
    <w:rsid w:val="00D44F8C"/>
    <w:rsid w:val="00D45882"/>
    <w:rsid w:val="00D45B60"/>
    <w:rsid w:val="00D45F03"/>
    <w:rsid w:val="00D46040"/>
    <w:rsid w:val="00D460F1"/>
    <w:rsid w:val="00D462BC"/>
    <w:rsid w:val="00D4645E"/>
    <w:rsid w:val="00D46B8F"/>
    <w:rsid w:val="00D46F5E"/>
    <w:rsid w:val="00D47C76"/>
    <w:rsid w:val="00D5018C"/>
    <w:rsid w:val="00D50286"/>
    <w:rsid w:val="00D504FB"/>
    <w:rsid w:val="00D5085C"/>
    <w:rsid w:val="00D50D6D"/>
    <w:rsid w:val="00D51790"/>
    <w:rsid w:val="00D51D3A"/>
    <w:rsid w:val="00D53433"/>
    <w:rsid w:val="00D53AE5"/>
    <w:rsid w:val="00D53C6A"/>
    <w:rsid w:val="00D540A2"/>
    <w:rsid w:val="00D54309"/>
    <w:rsid w:val="00D54B91"/>
    <w:rsid w:val="00D54C6B"/>
    <w:rsid w:val="00D55034"/>
    <w:rsid w:val="00D55750"/>
    <w:rsid w:val="00D56885"/>
    <w:rsid w:val="00D56AD9"/>
    <w:rsid w:val="00D57305"/>
    <w:rsid w:val="00D5746C"/>
    <w:rsid w:val="00D57AA4"/>
    <w:rsid w:val="00D57C54"/>
    <w:rsid w:val="00D60473"/>
    <w:rsid w:val="00D60815"/>
    <w:rsid w:val="00D60890"/>
    <w:rsid w:val="00D60945"/>
    <w:rsid w:val="00D60CCE"/>
    <w:rsid w:val="00D60F53"/>
    <w:rsid w:val="00D610FD"/>
    <w:rsid w:val="00D619F6"/>
    <w:rsid w:val="00D61E0B"/>
    <w:rsid w:val="00D6278E"/>
    <w:rsid w:val="00D62BCB"/>
    <w:rsid w:val="00D62E34"/>
    <w:rsid w:val="00D63417"/>
    <w:rsid w:val="00D6347B"/>
    <w:rsid w:val="00D63C4D"/>
    <w:rsid w:val="00D63EC1"/>
    <w:rsid w:val="00D64EFA"/>
    <w:rsid w:val="00D65A11"/>
    <w:rsid w:val="00D663E7"/>
    <w:rsid w:val="00D66C39"/>
    <w:rsid w:val="00D66D47"/>
    <w:rsid w:val="00D674E4"/>
    <w:rsid w:val="00D67CCA"/>
    <w:rsid w:val="00D67F2E"/>
    <w:rsid w:val="00D7073A"/>
    <w:rsid w:val="00D7155E"/>
    <w:rsid w:val="00D71881"/>
    <w:rsid w:val="00D719CB"/>
    <w:rsid w:val="00D71B4D"/>
    <w:rsid w:val="00D723CF"/>
    <w:rsid w:val="00D72620"/>
    <w:rsid w:val="00D727CD"/>
    <w:rsid w:val="00D728EA"/>
    <w:rsid w:val="00D72A9C"/>
    <w:rsid w:val="00D739F1"/>
    <w:rsid w:val="00D73D0C"/>
    <w:rsid w:val="00D73EED"/>
    <w:rsid w:val="00D73F42"/>
    <w:rsid w:val="00D745F7"/>
    <w:rsid w:val="00D74A3E"/>
    <w:rsid w:val="00D74A9A"/>
    <w:rsid w:val="00D74EAF"/>
    <w:rsid w:val="00D7594C"/>
    <w:rsid w:val="00D75B25"/>
    <w:rsid w:val="00D7636B"/>
    <w:rsid w:val="00D76D18"/>
    <w:rsid w:val="00D76E5B"/>
    <w:rsid w:val="00D76F85"/>
    <w:rsid w:val="00D77480"/>
    <w:rsid w:val="00D77A92"/>
    <w:rsid w:val="00D80689"/>
    <w:rsid w:val="00D807F3"/>
    <w:rsid w:val="00D80826"/>
    <w:rsid w:val="00D80994"/>
    <w:rsid w:val="00D80B79"/>
    <w:rsid w:val="00D80CF8"/>
    <w:rsid w:val="00D80F61"/>
    <w:rsid w:val="00D810D8"/>
    <w:rsid w:val="00D82139"/>
    <w:rsid w:val="00D822C0"/>
    <w:rsid w:val="00D8338A"/>
    <w:rsid w:val="00D8353B"/>
    <w:rsid w:val="00D837BF"/>
    <w:rsid w:val="00D83B73"/>
    <w:rsid w:val="00D83EFB"/>
    <w:rsid w:val="00D84501"/>
    <w:rsid w:val="00D84721"/>
    <w:rsid w:val="00D84A63"/>
    <w:rsid w:val="00D84B8B"/>
    <w:rsid w:val="00D850EE"/>
    <w:rsid w:val="00D8534E"/>
    <w:rsid w:val="00D855C0"/>
    <w:rsid w:val="00D85A0D"/>
    <w:rsid w:val="00D85ACF"/>
    <w:rsid w:val="00D85B79"/>
    <w:rsid w:val="00D86145"/>
    <w:rsid w:val="00D86D73"/>
    <w:rsid w:val="00D86DB9"/>
    <w:rsid w:val="00D8721E"/>
    <w:rsid w:val="00D8740D"/>
    <w:rsid w:val="00D874BD"/>
    <w:rsid w:val="00D8756B"/>
    <w:rsid w:val="00D901D2"/>
    <w:rsid w:val="00D91502"/>
    <w:rsid w:val="00D917A6"/>
    <w:rsid w:val="00D91C05"/>
    <w:rsid w:val="00D91D67"/>
    <w:rsid w:val="00D9224B"/>
    <w:rsid w:val="00D92C8F"/>
    <w:rsid w:val="00D92F5C"/>
    <w:rsid w:val="00D93449"/>
    <w:rsid w:val="00D93481"/>
    <w:rsid w:val="00D934FC"/>
    <w:rsid w:val="00D938E0"/>
    <w:rsid w:val="00D939D9"/>
    <w:rsid w:val="00D93D71"/>
    <w:rsid w:val="00D94313"/>
    <w:rsid w:val="00D95470"/>
    <w:rsid w:val="00D954B5"/>
    <w:rsid w:val="00D956C4"/>
    <w:rsid w:val="00D95807"/>
    <w:rsid w:val="00D95F3A"/>
    <w:rsid w:val="00D9621B"/>
    <w:rsid w:val="00D9654A"/>
    <w:rsid w:val="00D9672F"/>
    <w:rsid w:val="00D96B78"/>
    <w:rsid w:val="00D974B7"/>
    <w:rsid w:val="00D976D6"/>
    <w:rsid w:val="00D97855"/>
    <w:rsid w:val="00D97BA1"/>
    <w:rsid w:val="00D97F77"/>
    <w:rsid w:val="00DA05BF"/>
    <w:rsid w:val="00DA05C8"/>
    <w:rsid w:val="00DA0803"/>
    <w:rsid w:val="00DA093B"/>
    <w:rsid w:val="00DA0E60"/>
    <w:rsid w:val="00DA10D5"/>
    <w:rsid w:val="00DA128B"/>
    <w:rsid w:val="00DA17A9"/>
    <w:rsid w:val="00DA2C3E"/>
    <w:rsid w:val="00DA2C8F"/>
    <w:rsid w:val="00DA3355"/>
    <w:rsid w:val="00DA34CE"/>
    <w:rsid w:val="00DA360E"/>
    <w:rsid w:val="00DA37FE"/>
    <w:rsid w:val="00DA388D"/>
    <w:rsid w:val="00DA3976"/>
    <w:rsid w:val="00DA397A"/>
    <w:rsid w:val="00DA3BE1"/>
    <w:rsid w:val="00DA46B5"/>
    <w:rsid w:val="00DA48B9"/>
    <w:rsid w:val="00DA4D2A"/>
    <w:rsid w:val="00DA4F4B"/>
    <w:rsid w:val="00DA5406"/>
    <w:rsid w:val="00DA54E7"/>
    <w:rsid w:val="00DA5C70"/>
    <w:rsid w:val="00DA5E6B"/>
    <w:rsid w:val="00DA67A1"/>
    <w:rsid w:val="00DA689D"/>
    <w:rsid w:val="00DA6A2D"/>
    <w:rsid w:val="00DA7077"/>
    <w:rsid w:val="00DA73A2"/>
    <w:rsid w:val="00DA752E"/>
    <w:rsid w:val="00DA7D5E"/>
    <w:rsid w:val="00DA7EB4"/>
    <w:rsid w:val="00DB0742"/>
    <w:rsid w:val="00DB1413"/>
    <w:rsid w:val="00DB1592"/>
    <w:rsid w:val="00DB1A1D"/>
    <w:rsid w:val="00DB25D0"/>
    <w:rsid w:val="00DB2D21"/>
    <w:rsid w:val="00DB380C"/>
    <w:rsid w:val="00DB4069"/>
    <w:rsid w:val="00DB42A7"/>
    <w:rsid w:val="00DB4373"/>
    <w:rsid w:val="00DB522B"/>
    <w:rsid w:val="00DB559E"/>
    <w:rsid w:val="00DB59E8"/>
    <w:rsid w:val="00DB5BEB"/>
    <w:rsid w:val="00DB5D7D"/>
    <w:rsid w:val="00DB63F7"/>
    <w:rsid w:val="00DB646C"/>
    <w:rsid w:val="00DB73BA"/>
    <w:rsid w:val="00DB77EA"/>
    <w:rsid w:val="00DB7981"/>
    <w:rsid w:val="00DC0252"/>
    <w:rsid w:val="00DC027C"/>
    <w:rsid w:val="00DC0526"/>
    <w:rsid w:val="00DC09A1"/>
    <w:rsid w:val="00DC09E6"/>
    <w:rsid w:val="00DC0A3B"/>
    <w:rsid w:val="00DC0C8B"/>
    <w:rsid w:val="00DC10A0"/>
    <w:rsid w:val="00DC13A7"/>
    <w:rsid w:val="00DC1EBD"/>
    <w:rsid w:val="00DC220E"/>
    <w:rsid w:val="00DC3395"/>
    <w:rsid w:val="00DC3849"/>
    <w:rsid w:val="00DC3C37"/>
    <w:rsid w:val="00DC3DA6"/>
    <w:rsid w:val="00DC4010"/>
    <w:rsid w:val="00DC4165"/>
    <w:rsid w:val="00DC42B2"/>
    <w:rsid w:val="00DC44F9"/>
    <w:rsid w:val="00DC4883"/>
    <w:rsid w:val="00DC4B96"/>
    <w:rsid w:val="00DC4DEE"/>
    <w:rsid w:val="00DC5964"/>
    <w:rsid w:val="00DC67B2"/>
    <w:rsid w:val="00DC685B"/>
    <w:rsid w:val="00DC696D"/>
    <w:rsid w:val="00DC6F4B"/>
    <w:rsid w:val="00DC71E4"/>
    <w:rsid w:val="00DC7266"/>
    <w:rsid w:val="00DC72FD"/>
    <w:rsid w:val="00DC7510"/>
    <w:rsid w:val="00DC79CE"/>
    <w:rsid w:val="00DC7AE2"/>
    <w:rsid w:val="00DC7DBF"/>
    <w:rsid w:val="00DC7E61"/>
    <w:rsid w:val="00DD0008"/>
    <w:rsid w:val="00DD037F"/>
    <w:rsid w:val="00DD05C9"/>
    <w:rsid w:val="00DD0D1B"/>
    <w:rsid w:val="00DD14ED"/>
    <w:rsid w:val="00DD15AA"/>
    <w:rsid w:val="00DD1ACE"/>
    <w:rsid w:val="00DD1D04"/>
    <w:rsid w:val="00DD1F8D"/>
    <w:rsid w:val="00DD3383"/>
    <w:rsid w:val="00DD3A6C"/>
    <w:rsid w:val="00DD4561"/>
    <w:rsid w:val="00DD4750"/>
    <w:rsid w:val="00DD4C69"/>
    <w:rsid w:val="00DD5AE1"/>
    <w:rsid w:val="00DD622F"/>
    <w:rsid w:val="00DD66BA"/>
    <w:rsid w:val="00DD6F80"/>
    <w:rsid w:val="00DD75CE"/>
    <w:rsid w:val="00DE0AF1"/>
    <w:rsid w:val="00DE0F69"/>
    <w:rsid w:val="00DE0F94"/>
    <w:rsid w:val="00DE1196"/>
    <w:rsid w:val="00DE16AE"/>
    <w:rsid w:val="00DE17D2"/>
    <w:rsid w:val="00DE1812"/>
    <w:rsid w:val="00DE1989"/>
    <w:rsid w:val="00DE1F1D"/>
    <w:rsid w:val="00DE2113"/>
    <w:rsid w:val="00DE227B"/>
    <w:rsid w:val="00DE279B"/>
    <w:rsid w:val="00DE2AED"/>
    <w:rsid w:val="00DE400E"/>
    <w:rsid w:val="00DE4490"/>
    <w:rsid w:val="00DE48ED"/>
    <w:rsid w:val="00DE4C33"/>
    <w:rsid w:val="00DE4F6C"/>
    <w:rsid w:val="00DE52EA"/>
    <w:rsid w:val="00DE6472"/>
    <w:rsid w:val="00DE6694"/>
    <w:rsid w:val="00DE6818"/>
    <w:rsid w:val="00DE68FB"/>
    <w:rsid w:val="00DE75A3"/>
    <w:rsid w:val="00DE7CCE"/>
    <w:rsid w:val="00DF01F4"/>
    <w:rsid w:val="00DF0401"/>
    <w:rsid w:val="00DF094F"/>
    <w:rsid w:val="00DF105F"/>
    <w:rsid w:val="00DF1441"/>
    <w:rsid w:val="00DF1548"/>
    <w:rsid w:val="00DF1D4B"/>
    <w:rsid w:val="00DF222B"/>
    <w:rsid w:val="00DF254F"/>
    <w:rsid w:val="00DF2D4B"/>
    <w:rsid w:val="00DF3C17"/>
    <w:rsid w:val="00DF3CCB"/>
    <w:rsid w:val="00DF40AC"/>
    <w:rsid w:val="00DF436C"/>
    <w:rsid w:val="00DF43D1"/>
    <w:rsid w:val="00DF4827"/>
    <w:rsid w:val="00DF579E"/>
    <w:rsid w:val="00DF5CB8"/>
    <w:rsid w:val="00DF5FC9"/>
    <w:rsid w:val="00DF6590"/>
    <w:rsid w:val="00DF68A2"/>
    <w:rsid w:val="00DF6FD6"/>
    <w:rsid w:val="00DF7BD0"/>
    <w:rsid w:val="00DF7DBE"/>
    <w:rsid w:val="00E002EC"/>
    <w:rsid w:val="00E00658"/>
    <w:rsid w:val="00E008C8"/>
    <w:rsid w:val="00E00C1A"/>
    <w:rsid w:val="00E00C30"/>
    <w:rsid w:val="00E01121"/>
    <w:rsid w:val="00E01481"/>
    <w:rsid w:val="00E026C1"/>
    <w:rsid w:val="00E02D27"/>
    <w:rsid w:val="00E0339C"/>
    <w:rsid w:val="00E0352E"/>
    <w:rsid w:val="00E03669"/>
    <w:rsid w:val="00E03A68"/>
    <w:rsid w:val="00E03A6E"/>
    <w:rsid w:val="00E03C11"/>
    <w:rsid w:val="00E042C7"/>
    <w:rsid w:val="00E04824"/>
    <w:rsid w:val="00E049E1"/>
    <w:rsid w:val="00E04B1E"/>
    <w:rsid w:val="00E04E71"/>
    <w:rsid w:val="00E05131"/>
    <w:rsid w:val="00E054CB"/>
    <w:rsid w:val="00E05617"/>
    <w:rsid w:val="00E05C7C"/>
    <w:rsid w:val="00E05C8E"/>
    <w:rsid w:val="00E066B5"/>
    <w:rsid w:val="00E06DC5"/>
    <w:rsid w:val="00E071A3"/>
    <w:rsid w:val="00E07ABE"/>
    <w:rsid w:val="00E10069"/>
    <w:rsid w:val="00E102EA"/>
    <w:rsid w:val="00E103C1"/>
    <w:rsid w:val="00E10A74"/>
    <w:rsid w:val="00E10DDE"/>
    <w:rsid w:val="00E10F55"/>
    <w:rsid w:val="00E12039"/>
    <w:rsid w:val="00E120C0"/>
    <w:rsid w:val="00E12203"/>
    <w:rsid w:val="00E1246D"/>
    <w:rsid w:val="00E1283C"/>
    <w:rsid w:val="00E12971"/>
    <w:rsid w:val="00E12A1D"/>
    <w:rsid w:val="00E134F3"/>
    <w:rsid w:val="00E13B0C"/>
    <w:rsid w:val="00E14056"/>
    <w:rsid w:val="00E14BA9"/>
    <w:rsid w:val="00E14BD9"/>
    <w:rsid w:val="00E14D37"/>
    <w:rsid w:val="00E14F06"/>
    <w:rsid w:val="00E153E3"/>
    <w:rsid w:val="00E15493"/>
    <w:rsid w:val="00E1559F"/>
    <w:rsid w:val="00E15625"/>
    <w:rsid w:val="00E15DBF"/>
    <w:rsid w:val="00E15DE8"/>
    <w:rsid w:val="00E1639B"/>
    <w:rsid w:val="00E1654C"/>
    <w:rsid w:val="00E1714B"/>
    <w:rsid w:val="00E174AB"/>
    <w:rsid w:val="00E174AC"/>
    <w:rsid w:val="00E17F63"/>
    <w:rsid w:val="00E2125A"/>
    <w:rsid w:val="00E212DB"/>
    <w:rsid w:val="00E21476"/>
    <w:rsid w:val="00E21AA8"/>
    <w:rsid w:val="00E22371"/>
    <w:rsid w:val="00E226BF"/>
    <w:rsid w:val="00E23660"/>
    <w:rsid w:val="00E240B6"/>
    <w:rsid w:val="00E24435"/>
    <w:rsid w:val="00E25630"/>
    <w:rsid w:val="00E262CE"/>
    <w:rsid w:val="00E2657C"/>
    <w:rsid w:val="00E26C49"/>
    <w:rsid w:val="00E26EFB"/>
    <w:rsid w:val="00E27D20"/>
    <w:rsid w:val="00E27F7E"/>
    <w:rsid w:val="00E30A61"/>
    <w:rsid w:val="00E30AE5"/>
    <w:rsid w:val="00E30F04"/>
    <w:rsid w:val="00E31088"/>
    <w:rsid w:val="00E31091"/>
    <w:rsid w:val="00E31ABA"/>
    <w:rsid w:val="00E31C27"/>
    <w:rsid w:val="00E32AD7"/>
    <w:rsid w:val="00E3328C"/>
    <w:rsid w:val="00E3401D"/>
    <w:rsid w:val="00E34137"/>
    <w:rsid w:val="00E34213"/>
    <w:rsid w:val="00E342C1"/>
    <w:rsid w:val="00E3458E"/>
    <w:rsid w:val="00E34616"/>
    <w:rsid w:val="00E34642"/>
    <w:rsid w:val="00E34834"/>
    <w:rsid w:val="00E35274"/>
    <w:rsid w:val="00E3561A"/>
    <w:rsid w:val="00E35686"/>
    <w:rsid w:val="00E35EAB"/>
    <w:rsid w:val="00E36043"/>
    <w:rsid w:val="00E361ED"/>
    <w:rsid w:val="00E363AC"/>
    <w:rsid w:val="00E3698A"/>
    <w:rsid w:val="00E36E09"/>
    <w:rsid w:val="00E371C5"/>
    <w:rsid w:val="00E37404"/>
    <w:rsid w:val="00E37DF1"/>
    <w:rsid w:val="00E4044E"/>
    <w:rsid w:val="00E408B8"/>
    <w:rsid w:val="00E40989"/>
    <w:rsid w:val="00E410BF"/>
    <w:rsid w:val="00E415ED"/>
    <w:rsid w:val="00E41CEA"/>
    <w:rsid w:val="00E4244A"/>
    <w:rsid w:val="00E42455"/>
    <w:rsid w:val="00E42463"/>
    <w:rsid w:val="00E429B2"/>
    <w:rsid w:val="00E43176"/>
    <w:rsid w:val="00E43700"/>
    <w:rsid w:val="00E43C9C"/>
    <w:rsid w:val="00E43F46"/>
    <w:rsid w:val="00E4403A"/>
    <w:rsid w:val="00E4426E"/>
    <w:rsid w:val="00E44AC0"/>
    <w:rsid w:val="00E44D5C"/>
    <w:rsid w:val="00E45924"/>
    <w:rsid w:val="00E5031E"/>
    <w:rsid w:val="00E50657"/>
    <w:rsid w:val="00E509E2"/>
    <w:rsid w:val="00E51994"/>
    <w:rsid w:val="00E51C1D"/>
    <w:rsid w:val="00E527EE"/>
    <w:rsid w:val="00E5290E"/>
    <w:rsid w:val="00E5299A"/>
    <w:rsid w:val="00E52A6B"/>
    <w:rsid w:val="00E52DA6"/>
    <w:rsid w:val="00E536FD"/>
    <w:rsid w:val="00E54345"/>
    <w:rsid w:val="00E54683"/>
    <w:rsid w:val="00E54742"/>
    <w:rsid w:val="00E54DA2"/>
    <w:rsid w:val="00E54FFF"/>
    <w:rsid w:val="00E5571E"/>
    <w:rsid w:val="00E5573A"/>
    <w:rsid w:val="00E56A8A"/>
    <w:rsid w:val="00E56C12"/>
    <w:rsid w:val="00E56F31"/>
    <w:rsid w:val="00E57143"/>
    <w:rsid w:val="00E571B6"/>
    <w:rsid w:val="00E57A5A"/>
    <w:rsid w:val="00E57C22"/>
    <w:rsid w:val="00E57CFE"/>
    <w:rsid w:val="00E57D6D"/>
    <w:rsid w:val="00E605C1"/>
    <w:rsid w:val="00E60C3B"/>
    <w:rsid w:val="00E60C64"/>
    <w:rsid w:val="00E61215"/>
    <w:rsid w:val="00E615BE"/>
    <w:rsid w:val="00E618BE"/>
    <w:rsid w:val="00E6230D"/>
    <w:rsid w:val="00E626AE"/>
    <w:rsid w:val="00E6277B"/>
    <w:rsid w:val="00E62969"/>
    <w:rsid w:val="00E63421"/>
    <w:rsid w:val="00E63902"/>
    <w:rsid w:val="00E63C9D"/>
    <w:rsid w:val="00E63FC1"/>
    <w:rsid w:val="00E644E5"/>
    <w:rsid w:val="00E64A67"/>
    <w:rsid w:val="00E64C3E"/>
    <w:rsid w:val="00E64D49"/>
    <w:rsid w:val="00E65282"/>
    <w:rsid w:val="00E656B7"/>
    <w:rsid w:val="00E65927"/>
    <w:rsid w:val="00E65C17"/>
    <w:rsid w:val="00E65F9A"/>
    <w:rsid w:val="00E66499"/>
    <w:rsid w:val="00E665D2"/>
    <w:rsid w:val="00E66CF0"/>
    <w:rsid w:val="00E66DEA"/>
    <w:rsid w:val="00E67068"/>
    <w:rsid w:val="00E671F7"/>
    <w:rsid w:val="00E6757D"/>
    <w:rsid w:val="00E676D1"/>
    <w:rsid w:val="00E677C9"/>
    <w:rsid w:val="00E677E2"/>
    <w:rsid w:val="00E67DEC"/>
    <w:rsid w:val="00E67E32"/>
    <w:rsid w:val="00E7018E"/>
    <w:rsid w:val="00E7043D"/>
    <w:rsid w:val="00E705CF"/>
    <w:rsid w:val="00E70674"/>
    <w:rsid w:val="00E7134A"/>
    <w:rsid w:val="00E71413"/>
    <w:rsid w:val="00E71458"/>
    <w:rsid w:val="00E719A7"/>
    <w:rsid w:val="00E71F85"/>
    <w:rsid w:val="00E7218B"/>
    <w:rsid w:val="00E72556"/>
    <w:rsid w:val="00E73229"/>
    <w:rsid w:val="00E73232"/>
    <w:rsid w:val="00E739E7"/>
    <w:rsid w:val="00E73AAC"/>
    <w:rsid w:val="00E73FD9"/>
    <w:rsid w:val="00E741D0"/>
    <w:rsid w:val="00E7455E"/>
    <w:rsid w:val="00E7497D"/>
    <w:rsid w:val="00E74C90"/>
    <w:rsid w:val="00E74D1C"/>
    <w:rsid w:val="00E74DD6"/>
    <w:rsid w:val="00E74FB7"/>
    <w:rsid w:val="00E755F0"/>
    <w:rsid w:val="00E75960"/>
    <w:rsid w:val="00E759D8"/>
    <w:rsid w:val="00E75A25"/>
    <w:rsid w:val="00E75E90"/>
    <w:rsid w:val="00E760E8"/>
    <w:rsid w:val="00E764DD"/>
    <w:rsid w:val="00E76BC8"/>
    <w:rsid w:val="00E76D0E"/>
    <w:rsid w:val="00E76E10"/>
    <w:rsid w:val="00E7707C"/>
    <w:rsid w:val="00E770EA"/>
    <w:rsid w:val="00E77293"/>
    <w:rsid w:val="00E77406"/>
    <w:rsid w:val="00E77B59"/>
    <w:rsid w:val="00E807D1"/>
    <w:rsid w:val="00E80D67"/>
    <w:rsid w:val="00E81D98"/>
    <w:rsid w:val="00E827E6"/>
    <w:rsid w:val="00E82F43"/>
    <w:rsid w:val="00E830A5"/>
    <w:rsid w:val="00E832A1"/>
    <w:rsid w:val="00E846E6"/>
    <w:rsid w:val="00E847DD"/>
    <w:rsid w:val="00E8488F"/>
    <w:rsid w:val="00E84A06"/>
    <w:rsid w:val="00E84EC9"/>
    <w:rsid w:val="00E8510E"/>
    <w:rsid w:val="00E85379"/>
    <w:rsid w:val="00E85683"/>
    <w:rsid w:val="00E85A02"/>
    <w:rsid w:val="00E85E37"/>
    <w:rsid w:val="00E8632C"/>
    <w:rsid w:val="00E867A2"/>
    <w:rsid w:val="00E86E6B"/>
    <w:rsid w:val="00E86FDC"/>
    <w:rsid w:val="00E87C96"/>
    <w:rsid w:val="00E90271"/>
    <w:rsid w:val="00E907F1"/>
    <w:rsid w:val="00E90FF2"/>
    <w:rsid w:val="00E910B0"/>
    <w:rsid w:val="00E9120F"/>
    <w:rsid w:val="00E91915"/>
    <w:rsid w:val="00E91B58"/>
    <w:rsid w:val="00E91BB0"/>
    <w:rsid w:val="00E92013"/>
    <w:rsid w:val="00E9206C"/>
    <w:rsid w:val="00E92553"/>
    <w:rsid w:val="00E92B6E"/>
    <w:rsid w:val="00E93758"/>
    <w:rsid w:val="00E93DA1"/>
    <w:rsid w:val="00E93F3D"/>
    <w:rsid w:val="00E93F51"/>
    <w:rsid w:val="00E943D3"/>
    <w:rsid w:val="00E949AA"/>
    <w:rsid w:val="00E949E8"/>
    <w:rsid w:val="00E9544E"/>
    <w:rsid w:val="00E955ED"/>
    <w:rsid w:val="00E95A37"/>
    <w:rsid w:val="00E95EB0"/>
    <w:rsid w:val="00E9623C"/>
    <w:rsid w:val="00E9751E"/>
    <w:rsid w:val="00E97684"/>
    <w:rsid w:val="00E977F1"/>
    <w:rsid w:val="00E979FE"/>
    <w:rsid w:val="00E97F67"/>
    <w:rsid w:val="00EA0049"/>
    <w:rsid w:val="00EA01CD"/>
    <w:rsid w:val="00EA03FC"/>
    <w:rsid w:val="00EA0573"/>
    <w:rsid w:val="00EA0EFB"/>
    <w:rsid w:val="00EA0F84"/>
    <w:rsid w:val="00EA1670"/>
    <w:rsid w:val="00EA1924"/>
    <w:rsid w:val="00EA19B7"/>
    <w:rsid w:val="00EA20AC"/>
    <w:rsid w:val="00EA2709"/>
    <w:rsid w:val="00EA27B3"/>
    <w:rsid w:val="00EA2DA2"/>
    <w:rsid w:val="00EA2EAF"/>
    <w:rsid w:val="00EA353A"/>
    <w:rsid w:val="00EA3911"/>
    <w:rsid w:val="00EA3B35"/>
    <w:rsid w:val="00EA3DD8"/>
    <w:rsid w:val="00EA3FF4"/>
    <w:rsid w:val="00EA4147"/>
    <w:rsid w:val="00EA468E"/>
    <w:rsid w:val="00EA4864"/>
    <w:rsid w:val="00EA4A7E"/>
    <w:rsid w:val="00EA4B52"/>
    <w:rsid w:val="00EA4BDD"/>
    <w:rsid w:val="00EA4EF4"/>
    <w:rsid w:val="00EA4F49"/>
    <w:rsid w:val="00EA5242"/>
    <w:rsid w:val="00EA559C"/>
    <w:rsid w:val="00EA59A8"/>
    <w:rsid w:val="00EA5A5E"/>
    <w:rsid w:val="00EA5A84"/>
    <w:rsid w:val="00EA636A"/>
    <w:rsid w:val="00EA6F10"/>
    <w:rsid w:val="00EA7B50"/>
    <w:rsid w:val="00EA7C5B"/>
    <w:rsid w:val="00EA7F52"/>
    <w:rsid w:val="00EB123C"/>
    <w:rsid w:val="00EB1F36"/>
    <w:rsid w:val="00EB2035"/>
    <w:rsid w:val="00EB2182"/>
    <w:rsid w:val="00EB2750"/>
    <w:rsid w:val="00EB29BF"/>
    <w:rsid w:val="00EB2A75"/>
    <w:rsid w:val="00EB2D5A"/>
    <w:rsid w:val="00EB2DF8"/>
    <w:rsid w:val="00EB35F2"/>
    <w:rsid w:val="00EB3719"/>
    <w:rsid w:val="00EB37CF"/>
    <w:rsid w:val="00EB3822"/>
    <w:rsid w:val="00EB4373"/>
    <w:rsid w:val="00EB4653"/>
    <w:rsid w:val="00EB48D4"/>
    <w:rsid w:val="00EB5B0C"/>
    <w:rsid w:val="00EB6509"/>
    <w:rsid w:val="00EB68C6"/>
    <w:rsid w:val="00EB6DBC"/>
    <w:rsid w:val="00EB6F55"/>
    <w:rsid w:val="00EB6F8A"/>
    <w:rsid w:val="00EB7511"/>
    <w:rsid w:val="00EB7B3A"/>
    <w:rsid w:val="00EB7B5F"/>
    <w:rsid w:val="00EB7E00"/>
    <w:rsid w:val="00EC106D"/>
    <w:rsid w:val="00EC13BC"/>
    <w:rsid w:val="00EC1567"/>
    <w:rsid w:val="00EC16C9"/>
    <w:rsid w:val="00EC1ACB"/>
    <w:rsid w:val="00EC22F8"/>
    <w:rsid w:val="00EC2B9C"/>
    <w:rsid w:val="00EC3016"/>
    <w:rsid w:val="00EC35E7"/>
    <w:rsid w:val="00EC3856"/>
    <w:rsid w:val="00EC390F"/>
    <w:rsid w:val="00EC3BA1"/>
    <w:rsid w:val="00EC436C"/>
    <w:rsid w:val="00EC4802"/>
    <w:rsid w:val="00EC484C"/>
    <w:rsid w:val="00EC4994"/>
    <w:rsid w:val="00EC4E81"/>
    <w:rsid w:val="00EC5564"/>
    <w:rsid w:val="00EC5A06"/>
    <w:rsid w:val="00EC5AC8"/>
    <w:rsid w:val="00EC5FF3"/>
    <w:rsid w:val="00EC61D9"/>
    <w:rsid w:val="00EC6258"/>
    <w:rsid w:val="00EC671F"/>
    <w:rsid w:val="00EC6C71"/>
    <w:rsid w:val="00EC7119"/>
    <w:rsid w:val="00EC7159"/>
    <w:rsid w:val="00EC764B"/>
    <w:rsid w:val="00EC798A"/>
    <w:rsid w:val="00EC7CD7"/>
    <w:rsid w:val="00ED0460"/>
    <w:rsid w:val="00ED05BE"/>
    <w:rsid w:val="00ED05F3"/>
    <w:rsid w:val="00ED0635"/>
    <w:rsid w:val="00ED09E0"/>
    <w:rsid w:val="00ED0EED"/>
    <w:rsid w:val="00ED1296"/>
    <w:rsid w:val="00ED1351"/>
    <w:rsid w:val="00ED17FF"/>
    <w:rsid w:val="00ED1894"/>
    <w:rsid w:val="00ED1A56"/>
    <w:rsid w:val="00ED1B39"/>
    <w:rsid w:val="00ED1E8C"/>
    <w:rsid w:val="00ED243B"/>
    <w:rsid w:val="00ED24A1"/>
    <w:rsid w:val="00ED2C81"/>
    <w:rsid w:val="00ED3256"/>
    <w:rsid w:val="00ED38F2"/>
    <w:rsid w:val="00ED3A95"/>
    <w:rsid w:val="00ED421E"/>
    <w:rsid w:val="00ED4231"/>
    <w:rsid w:val="00ED425F"/>
    <w:rsid w:val="00ED441C"/>
    <w:rsid w:val="00ED47CA"/>
    <w:rsid w:val="00ED4885"/>
    <w:rsid w:val="00ED4E88"/>
    <w:rsid w:val="00ED56E0"/>
    <w:rsid w:val="00ED574B"/>
    <w:rsid w:val="00ED5AED"/>
    <w:rsid w:val="00ED6062"/>
    <w:rsid w:val="00ED6125"/>
    <w:rsid w:val="00ED677B"/>
    <w:rsid w:val="00ED6A02"/>
    <w:rsid w:val="00ED6F43"/>
    <w:rsid w:val="00ED72B2"/>
    <w:rsid w:val="00ED77C8"/>
    <w:rsid w:val="00ED7D12"/>
    <w:rsid w:val="00EE0118"/>
    <w:rsid w:val="00EE02C9"/>
    <w:rsid w:val="00EE0936"/>
    <w:rsid w:val="00EE0CBB"/>
    <w:rsid w:val="00EE14D3"/>
    <w:rsid w:val="00EE1788"/>
    <w:rsid w:val="00EE1ED6"/>
    <w:rsid w:val="00EE22BD"/>
    <w:rsid w:val="00EE259E"/>
    <w:rsid w:val="00EE286E"/>
    <w:rsid w:val="00EE29B1"/>
    <w:rsid w:val="00EE2E73"/>
    <w:rsid w:val="00EE3074"/>
    <w:rsid w:val="00EE3381"/>
    <w:rsid w:val="00EE41E6"/>
    <w:rsid w:val="00EE42AF"/>
    <w:rsid w:val="00EE4501"/>
    <w:rsid w:val="00EE4CD6"/>
    <w:rsid w:val="00EE4D19"/>
    <w:rsid w:val="00EE50CB"/>
    <w:rsid w:val="00EE515B"/>
    <w:rsid w:val="00EE5162"/>
    <w:rsid w:val="00EE551F"/>
    <w:rsid w:val="00EE5641"/>
    <w:rsid w:val="00EE57C9"/>
    <w:rsid w:val="00EE5978"/>
    <w:rsid w:val="00EE59BF"/>
    <w:rsid w:val="00EE5B34"/>
    <w:rsid w:val="00EE5D35"/>
    <w:rsid w:val="00EE5D52"/>
    <w:rsid w:val="00EE650A"/>
    <w:rsid w:val="00EE6607"/>
    <w:rsid w:val="00EE6A7B"/>
    <w:rsid w:val="00EE6B20"/>
    <w:rsid w:val="00EE6CB8"/>
    <w:rsid w:val="00EE6CC5"/>
    <w:rsid w:val="00EE6D92"/>
    <w:rsid w:val="00EE6F83"/>
    <w:rsid w:val="00EE722C"/>
    <w:rsid w:val="00EE79CE"/>
    <w:rsid w:val="00EF007D"/>
    <w:rsid w:val="00EF0277"/>
    <w:rsid w:val="00EF05BA"/>
    <w:rsid w:val="00EF05CE"/>
    <w:rsid w:val="00EF063B"/>
    <w:rsid w:val="00EF06A1"/>
    <w:rsid w:val="00EF18BE"/>
    <w:rsid w:val="00EF1B71"/>
    <w:rsid w:val="00EF2C56"/>
    <w:rsid w:val="00EF3099"/>
    <w:rsid w:val="00EF3341"/>
    <w:rsid w:val="00EF33FE"/>
    <w:rsid w:val="00EF34A8"/>
    <w:rsid w:val="00EF34AE"/>
    <w:rsid w:val="00EF3946"/>
    <w:rsid w:val="00EF4038"/>
    <w:rsid w:val="00EF4219"/>
    <w:rsid w:val="00EF46E7"/>
    <w:rsid w:val="00EF47D8"/>
    <w:rsid w:val="00EF570E"/>
    <w:rsid w:val="00EF5D37"/>
    <w:rsid w:val="00EF60A0"/>
    <w:rsid w:val="00EF61CE"/>
    <w:rsid w:val="00EF6EB5"/>
    <w:rsid w:val="00EF724F"/>
    <w:rsid w:val="00EF7BE9"/>
    <w:rsid w:val="00EF7D35"/>
    <w:rsid w:val="00EF7F16"/>
    <w:rsid w:val="00F001E7"/>
    <w:rsid w:val="00F00725"/>
    <w:rsid w:val="00F00E2B"/>
    <w:rsid w:val="00F00E2D"/>
    <w:rsid w:val="00F01243"/>
    <w:rsid w:val="00F0154F"/>
    <w:rsid w:val="00F01B5A"/>
    <w:rsid w:val="00F01E46"/>
    <w:rsid w:val="00F020AA"/>
    <w:rsid w:val="00F027F8"/>
    <w:rsid w:val="00F029B0"/>
    <w:rsid w:val="00F02B93"/>
    <w:rsid w:val="00F032F4"/>
    <w:rsid w:val="00F033CE"/>
    <w:rsid w:val="00F035C7"/>
    <w:rsid w:val="00F03BE5"/>
    <w:rsid w:val="00F04658"/>
    <w:rsid w:val="00F047B1"/>
    <w:rsid w:val="00F04DD5"/>
    <w:rsid w:val="00F04EC1"/>
    <w:rsid w:val="00F05113"/>
    <w:rsid w:val="00F05957"/>
    <w:rsid w:val="00F0595A"/>
    <w:rsid w:val="00F05989"/>
    <w:rsid w:val="00F05EAE"/>
    <w:rsid w:val="00F06292"/>
    <w:rsid w:val="00F06739"/>
    <w:rsid w:val="00F07163"/>
    <w:rsid w:val="00F07B77"/>
    <w:rsid w:val="00F10525"/>
    <w:rsid w:val="00F1063D"/>
    <w:rsid w:val="00F10721"/>
    <w:rsid w:val="00F10836"/>
    <w:rsid w:val="00F10C9C"/>
    <w:rsid w:val="00F10D8B"/>
    <w:rsid w:val="00F11059"/>
    <w:rsid w:val="00F110E0"/>
    <w:rsid w:val="00F115B3"/>
    <w:rsid w:val="00F11AD7"/>
    <w:rsid w:val="00F11B50"/>
    <w:rsid w:val="00F12386"/>
    <w:rsid w:val="00F12758"/>
    <w:rsid w:val="00F1275F"/>
    <w:rsid w:val="00F12819"/>
    <w:rsid w:val="00F128D5"/>
    <w:rsid w:val="00F13078"/>
    <w:rsid w:val="00F13584"/>
    <w:rsid w:val="00F138D7"/>
    <w:rsid w:val="00F13DC9"/>
    <w:rsid w:val="00F13E92"/>
    <w:rsid w:val="00F13F8B"/>
    <w:rsid w:val="00F13FBF"/>
    <w:rsid w:val="00F150FC"/>
    <w:rsid w:val="00F15412"/>
    <w:rsid w:val="00F154B3"/>
    <w:rsid w:val="00F156FB"/>
    <w:rsid w:val="00F15DD0"/>
    <w:rsid w:val="00F16518"/>
    <w:rsid w:val="00F167CF"/>
    <w:rsid w:val="00F16E6B"/>
    <w:rsid w:val="00F1754C"/>
    <w:rsid w:val="00F17C9F"/>
    <w:rsid w:val="00F17FE8"/>
    <w:rsid w:val="00F2017B"/>
    <w:rsid w:val="00F201FB"/>
    <w:rsid w:val="00F20274"/>
    <w:rsid w:val="00F205B7"/>
    <w:rsid w:val="00F20AE0"/>
    <w:rsid w:val="00F20B31"/>
    <w:rsid w:val="00F20D7D"/>
    <w:rsid w:val="00F2174A"/>
    <w:rsid w:val="00F21DE1"/>
    <w:rsid w:val="00F22294"/>
    <w:rsid w:val="00F22881"/>
    <w:rsid w:val="00F22AE2"/>
    <w:rsid w:val="00F23118"/>
    <w:rsid w:val="00F23904"/>
    <w:rsid w:val="00F239A0"/>
    <w:rsid w:val="00F23B1A"/>
    <w:rsid w:val="00F24230"/>
    <w:rsid w:val="00F24439"/>
    <w:rsid w:val="00F24480"/>
    <w:rsid w:val="00F24DA6"/>
    <w:rsid w:val="00F252D6"/>
    <w:rsid w:val="00F25518"/>
    <w:rsid w:val="00F26136"/>
    <w:rsid w:val="00F261F8"/>
    <w:rsid w:val="00F26797"/>
    <w:rsid w:val="00F268EA"/>
    <w:rsid w:val="00F2723C"/>
    <w:rsid w:val="00F27409"/>
    <w:rsid w:val="00F277E1"/>
    <w:rsid w:val="00F27F9B"/>
    <w:rsid w:val="00F30129"/>
    <w:rsid w:val="00F309FA"/>
    <w:rsid w:val="00F30DD6"/>
    <w:rsid w:val="00F30F62"/>
    <w:rsid w:val="00F313C4"/>
    <w:rsid w:val="00F315A5"/>
    <w:rsid w:val="00F31853"/>
    <w:rsid w:val="00F31DB5"/>
    <w:rsid w:val="00F32641"/>
    <w:rsid w:val="00F331D6"/>
    <w:rsid w:val="00F34121"/>
    <w:rsid w:val="00F34B4C"/>
    <w:rsid w:val="00F34D7B"/>
    <w:rsid w:val="00F3503A"/>
    <w:rsid w:val="00F3540A"/>
    <w:rsid w:val="00F3540B"/>
    <w:rsid w:val="00F358CC"/>
    <w:rsid w:val="00F36544"/>
    <w:rsid w:val="00F36BAE"/>
    <w:rsid w:val="00F36D9F"/>
    <w:rsid w:val="00F37213"/>
    <w:rsid w:val="00F374B0"/>
    <w:rsid w:val="00F374D5"/>
    <w:rsid w:val="00F3769D"/>
    <w:rsid w:val="00F37AD1"/>
    <w:rsid w:val="00F37D7B"/>
    <w:rsid w:val="00F4010B"/>
    <w:rsid w:val="00F40515"/>
    <w:rsid w:val="00F40889"/>
    <w:rsid w:val="00F40B6A"/>
    <w:rsid w:val="00F41035"/>
    <w:rsid w:val="00F41125"/>
    <w:rsid w:val="00F411F3"/>
    <w:rsid w:val="00F41966"/>
    <w:rsid w:val="00F41D41"/>
    <w:rsid w:val="00F41D79"/>
    <w:rsid w:val="00F420D9"/>
    <w:rsid w:val="00F426E3"/>
    <w:rsid w:val="00F429BE"/>
    <w:rsid w:val="00F42C00"/>
    <w:rsid w:val="00F42C4B"/>
    <w:rsid w:val="00F42C56"/>
    <w:rsid w:val="00F43188"/>
    <w:rsid w:val="00F4348F"/>
    <w:rsid w:val="00F43923"/>
    <w:rsid w:val="00F43A63"/>
    <w:rsid w:val="00F43F7E"/>
    <w:rsid w:val="00F44322"/>
    <w:rsid w:val="00F444F9"/>
    <w:rsid w:val="00F44768"/>
    <w:rsid w:val="00F44881"/>
    <w:rsid w:val="00F44A96"/>
    <w:rsid w:val="00F44B14"/>
    <w:rsid w:val="00F44E6A"/>
    <w:rsid w:val="00F45253"/>
    <w:rsid w:val="00F45587"/>
    <w:rsid w:val="00F458B3"/>
    <w:rsid w:val="00F45EFC"/>
    <w:rsid w:val="00F466B0"/>
    <w:rsid w:val="00F46BBE"/>
    <w:rsid w:val="00F46C6E"/>
    <w:rsid w:val="00F47488"/>
    <w:rsid w:val="00F4783C"/>
    <w:rsid w:val="00F47A6F"/>
    <w:rsid w:val="00F5041F"/>
    <w:rsid w:val="00F506A7"/>
    <w:rsid w:val="00F50E6B"/>
    <w:rsid w:val="00F52148"/>
    <w:rsid w:val="00F52326"/>
    <w:rsid w:val="00F523A2"/>
    <w:rsid w:val="00F52684"/>
    <w:rsid w:val="00F52BDB"/>
    <w:rsid w:val="00F52D71"/>
    <w:rsid w:val="00F52DE3"/>
    <w:rsid w:val="00F52DF9"/>
    <w:rsid w:val="00F53274"/>
    <w:rsid w:val="00F5377E"/>
    <w:rsid w:val="00F53F8B"/>
    <w:rsid w:val="00F54076"/>
    <w:rsid w:val="00F542DB"/>
    <w:rsid w:val="00F5430B"/>
    <w:rsid w:val="00F54377"/>
    <w:rsid w:val="00F54CE3"/>
    <w:rsid w:val="00F54D79"/>
    <w:rsid w:val="00F554CB"/>
    <w:rsid w:val="00F554D1"/>
    <w:rsid w:val="00F557ED"/>
    <w:rsid w:val="00F5607A"/>
    <w:rsid w:val="00F6081D"/>
    <w:rsid w:val="00F60976"/>
    <w:rsid w:val="00F6103E"/>
    <w:rsid w:val="00F610DD"/>
    <w:rsid w:val="00F61400"/>
    <w:rsid w:val="00F61A96"/>
    <w:rsid w:val="00F61DE0"/>
    <w:rsid w:val="00F61F23"/>
    <w:rsid w:val="00F62742"/>
    <w:rsid w:val="00F62999"/>
    <w:rsid w:val="00F62CF2"/>
    <w:rsid w:val="00F63F01"/>
    <w:rsid w:val="00F64132"/>
    <w:rsid w:val="00F6476E"/>
    <w:rsid w:val="00F64998"/>
    <w:rsid w:val="00F64AFB"/>
    <w:rsid w:val="00F64FA8"/>
    <w:rsid w:val="00F65875"/>
    <w:rsid w:val="00F65903"/>
    <w:rsid w:val="00F6640A"/>
    <w:rsid w:val="00F6640D"/>
    <w:rsid w:val="00F66443"/>
    <w:rsid w:val="00F667DD"/>
    <w:rsid w:val="00F66BA2"/>
    <w:rsid w:val="00F66DFE"/>
    <w:rsid w:val="00F66E1B"/>
    <w:rsid w:val="00F67403"/>
    <w:rsid w:val="00F67629"/>
    <w:rsid w:val="00F67741"/>
    <w:rsid w:val="00F67927"/>
    <w:rsid w:val="00F67A92"/>
    <w:rsid w:val="00F67AE2"/>
    <w:rsid w:val="00F67C49"/>
    <w:rsid w:val="00F70542"/>
    <w:rsid w:val="00F70BA6"/>
    <w:rsid w:val="00F7150A"/>
    <w:rsid w:val="00F71968"/>
    <w:rsid w:val="00F71D58"/>
    <w:rsid w:val="00F72030"/>
    <w:rsid w:val="00F727E0"/>
    <w:rsid w:val="00F72AC8"/>
    <w:rsid w:val="00F74096"/>
    <w:rsid w:val="00F74363"/>
    <w:rsid w:val="00F7449C"/>
    <w:rsid w:val="00F74755"/>
    <w:rsid w:val="00F74F78"/>
    <w:rsid w:val="00F7556E"/>
    <w:rsid w:val="00F75CAD"/>
    <w:rsid w:val="00F761BC"/>
    <w:rsid w:val="00F76319"/>
    <w:rsid w:val="00F763F1"/>
    <w:rsid w:val="00F76419"/>
    <w:rsid w:val="00F76E5B"/>
    <w:rsid w:val="00F7745E"/>
    <w:rsid w:val="00F77512"/>
    <w:rsid w:val="00F775C6"/>
    <w:rsid w:val="00F77EB1"/>
    <w:rsid w:val="00F804DD"/>
    <w:rsid w:val="00F80A12"/>
    <w:rsid w:val="00F80A8F"/>
    <w:rsid w:val="00F8137C"/>
    <w:rsid w:val="00F81C3F"/>
    <w:rsid w:val="00F81D0B"/>
    <w:rsid w:val="00F82225"/>
    <w:rsid w:val="00F82DDF"/>
    <w:rsid w:val="00F83A4E"/>
    <w:rsid w:val="00F83F60"/>
    <w:rsid w:val="00F83FC0"/>
    <w:rsid w:val="00F84237"/>
    <w:rsid w:val="00F84483"/>
    <w:rsid w:val="00F84541"/>
    <w:rsid w:val="00F84651"/>
    <w:rsid w:val="00F84673"/>
    <w:rsid w:val="00F846FD"/>
    <w:rsid w:val="00F84790"/>
    <w:rsid w:val="00F848B6"/>
    <w:rsid w:val="00F852EC"/>
    <w:rsid w:val="00F854DD"/>
    <w:rsid w:val="00F855CA"/>
    <w:rsid w:val="00F86216"/>
    <w:rsid w:val="00F86E55"/>
    <w:rsid w:val="00F87000"/>
    <w:rsid w:val="00F8727B"/>
    <w:rsid w:val="00F87612"/>
    <w:rsid w:val="00F87A1A"/>
    <w:rsid w:val="00F901CA"/>
    <w:rsid w:val="00F9040D"/>
    <w:rsid w:val="00F90581"/>
    <w:rsid w:val="00F90641"/>
    <w:rsid w:val="00F908B9"/>
    <w:rsid w:val="00F90BAD"/>
    <w:rsid w:val="00F90D87"/>
    <w:rsid w:val="00F91276"/>
    <w:rsid w:val="00F912D3"/>
    <w:rsid w:val="00F91370"/>
    <w:rsid w:val="00F91426"/>
    <w:rsid w:val="00F91474"/>
    <w:rsid w:val="00F917BB"/>
    <w:rsid w:val="00F920DF"/>
    <w:rsid w:val="00F9219C"/>
    <w:rsid w:val="00F927D6"/>
    <w:rsid w:val="00F928C7"/>
    <w:rsid w:val="00F9360D"/>
    <w:rsid w:val="00F93747"/>
    <w:rsid w:val="00F939B9"/>
    <w:rsid w:val="00F93B27"/>
    <w:rsid w:val="00F93E2A"/>
    <w:rsid w:val="00F94068"/>
    <w:rsid w:val="00F94095"/>
    <w:rsid w:val="00F9415D"/>
    <w:rsid w:val="00F9495F"/>
    <w:rsid w:val="00F94A1F"/>
    <w:rsid w:val="00F94B7D"/>
    <w:rsid w:val="00F94FEF"/>
    <w:rsid w:val="00F950D5"/>
    <w:rsid w:val="00F954D5"/>
    <w:rsid w:val="00F954D9"/>
    <w:rsid w:val="00F9554E"/>
    <w:rsid w:val="00F957CD"/>
    <w:rsid w:val="00F958A5"/>
    <w:rsid w:val="00F96282"/>
    <w:rsid w:val="00F9629F"/>
    <w:rsid w:val="00F965AA"/>
    <w:rsid w:val="00F96A21"/>
    <w:rsid w:val="00F96A32"/>
    <w:rsid w:val="00F96D53"/>
    <w:rsid w:val="00F971E5"/>
    <w:rsid w:val="00F97A93"/>
    <w:rsid w:val="00F97D45"/>
    <w:rsid w:val="00F97E9D"/>
    <w:rsid w:val="00FA0B7F"/>
    <w:rsid w:val="00FA0BC3"/>
    <w:rsid w:val="00FA0BEF"/>
    <w:rsid w:val="00FA15F2"/>
    <w:rsid w:val="00FA164D"/>
    <w:rsid w:val="00FA21DF"/>
    <w:rsid w:val="00FA2A72"/>
    <w:rsid w:val="00FA3118"/>
    <w:rsid w:val="00FA3313"/>
    <w:rsid w:val="00FA33DE"/>
    <w:rsid w:val="00FA3609"/>
    <w:rsid w:val="00FA39DD"/>
    <w:rsid w:val="00FA4332"/>
    <w:rsid w:val="00FA4809"/>
    <w:rsid w:val="00FA49C8"/>
    <w:rsid w:val="00FA4D5E"/>
    <w:rsid w:val="00FA55E7"/>
    <w:rsid w:val="00FA5C8B"/>
    <w:rsid w:val="00FA5F2F"/>
    <w:rsid w:val="00FA60F7"/>
    <w:rsid w:val="00FA659A"/>
    <w:rsid w:val="00FA6684"/>
    <w:rsid w:val="00FA6951"/>
    <w:rsid w:val="00FA6B36"/>
    <w:rsid w:val="00FA6C83"/>
    <w:rsid w:val="00FA7E2C"/>
    <w:rsid w:val="00FA7EE7"/>
    <w:rsid w:val="00FB020F"/>
    <w:rsid w:val="00FB0C27"/>
    <w:rsid w:val="00FB0C36"/>
    <w:rsid w:val="00FB16CF"/>
    <w:rsid w:val="00FB17D3"/>
    <w:rsid w:val="00FB1933"/>
    <w:rsid w:val="00FB1AAF"/>
    <w:rsid w:val="00FB2196"/>
    <w:rsid w:val="00FB2787"/>
    <w:rsid w:val="00FB2F9E"/>
    <w:rsid w:val="00FB388F"/>
    <w:rsid w:val="00FB3A11"/>
    <w:rsid w:val="00FB3AA7"/>
    <w:rsid w:val="00FB3AAC"/>
    <w:rsid w:val="00FB3AE2"/>
    <w:rsid w:val="00FB3FB6"/>
    <w:rsid w:val="00FB4BAE"/>
    <w:rsid w:val="00FB50AA"/>
    <w:rsid w:val="00FB5534"/>
    <w:rsid w:val="00FB5606"/>
    <w:rsid w:val="00FB5C0E"/>
    <w:rsid w:val="00FB5E91"/>
    <w:rsid w:val="00FB6194"/>
    <w:rsid w:val="00FB633E"/>
    <w:rsid w:val="00FB67D9"/>
    <w:rsid w:val="00FB69A9"/>
    <w:rsid w:val="00FB6CA9"/>
    <w:rsid w:val="00FB6D64"/>
    <w:rsid w:val="00FB74F2"/>
    <w:rsid w:val="00FB7748"/>
    <w:rsid w:val="00FB7D69"/>
    <w:rsid w:val="00FC02B5"/>
    <w:rsid w:val="00FC033E"/>
    <w:rsid w:val="00FC0589"/>
    <w:rsid w:val="00FC0C9A"/>
    <w:rsid w:val="00FC11EE"/>
    <w:rsid w:val="00FC14DB"/>
    <w:rsid w:val="00FC1C5B"/>
    <w:rsid w:val="00FC21CE"/>
    <w:rsid w:val="00FC25CC"/>
    <w:rsid w:val="00FC2956"/>
    <w:rsid w:val="00FC2FBC"/>
    <w:rsid w:val="00FC3086"/>
    <w:rsid w:val="00FC3150"/>
    <w:rsid w:val="00FC379A"/>
    <w:rsid w:val="00FC3BEF"/>
    <w:rsid w:val="00FC3D08"/>
    <w:rsid w:val="00FC4197"/>
    <w:rsid w:val="00FC43AB"/>
    <w:rsid w:val="00FC4521"/>
    <w:rsid w:val="00FC4624"/>
    <w:rsid w:val="00FC46A2"/>
    <w:rsid w:val="00FC4BCC"/>
    <w:rsid w:val="00FC5064"/>
    <w:rsid w:val="00FC563B"/>
    <w:rsid w:val="00FC5687"/>
    <w:rsid w:val="00FC5A69"/>
    <w:rsid w:val="00FC5F64"/>
    <w:rsid w:val="00FC607F"/>
    <w:rsid w:val="00FC6291"/>
    <w:rsid w:val="00FC6356"/>
    <w:rsid w:val="00FC6597"/>
    <w:rsid w:val="00FC65E0"/>
    <w:rsid w:val="00FC68FE"/>
    <w:rsid w:val="00FC6940"/>
    <w:rsid w:val="00FC6F03"/>
    <w:rsid w:val="00FD09CE"/>
    <w:rsid w:val="00FD0E8D"/>
    <w:rsid w:val="00FD1300"/>
    <w:rsid w:val="00FD1C21"/>
    <w:rsid w:val="00FD1E94"/>
    <w:rsid w:val="00FD213C"/>
    <w:rsid w:val="00FD250F"/>
    <w:rsid w:val="00FD273D"/>
    <w:rsid w:val="00FD27A2"/>
    <w:rsid w:val="00FD2E73"/>
    <w:rsid w:val="00FD367A"/>
    <w:rsid w:val="00FD3B24"/>
    <w:rsid w:val="00FD3E52"/>
    <w:rsid w:val="00FD4E3B"/>
    <w:rsid w:val="00FD50FB"/>
    <w:rsid w:val="00FD5521"/>
    <w:rsid w:val="00FD56A1"/>
    <w:rsid w:val="00FD56A9"/>
    <w:rsid w:val="00FD6D38"/>
    <w:rsid w:val="00FD7215"/>
    <w:rsid w:val="00FD7B21"/>
    <w:rsid w:val="00FE0A2F"/>
    <w:rsid w:val="00FE0AC8"/>
    <w:rsid w:val="00FE0B9C"/>
    <w:rsid w:val="00FE0FFD"/>
    <w:rsid w:val="00FE1358"/>
    <w:rsid w:val="00FE14B3"/>
    <w:rsid w:val="00FE166F"/>
    <w:rsid w:val="00FE1E70"/>
    <w:rsid w:val="00FE2610"/>
    <w:rsid w:val="00FE34A7"/>
    <w:rsid w:val="00FE359A"/>
    <w:rsid w:val="00FE3761"/>
    <w:rsid w:val="00FE3C5B"/>
    <w:rsid w:val="00FE42DE"/>
    <w:rsid w:val="00FE454B"/>
    <w:rsid w:val="00FE4FF6"/>
    <w:rsid w:val="00FE51FD"/>
    <w:rsid w:val="00FE5251"/>
    <w:rsid w:val="00FE53C4"/>
    <w:rsid w:val="00FE560F"/>
    <w:rsid w:val="00FE56D2"/>
    <w:rsid w:val="00FE57E8"/>
    <w:rsid w:val="00FE583C"/>
    <w:rsid w:val="00FE58DA"/>
    <w:rsid w:val="00FE5A97"/>
    <w:rsid w:val="00FE69E3"/>
    <w:rsid w:val="00FE6DB1"/>
    <w:rsid w:val="00FE7047"/>
    <w:rsid w:val="00FE75DA"/>
    <w:rsid w:val="00FE7B3E"/>
    <w:rsid w:val="00FE7B8A"/>
    <w:rsid w:val="00FE7E73"/>
    <w:rsid w:val="00FF02AA"/>
    <w:rsid w:val="00FF09A6"/>
    <w:rsid w:val="00FF0CAD"/>
    <w:rsid w:val="00FF0D1D"/>
    <w:rsid w:val="00FF0E8A"/>
    <w:rsid w:val="00FF11DD"/>
    <w:rsid w:val="00FF13BE"/>
    <w:rsid w:val="00FF14CD"/>
    <w:rsid w:val="00FF1921"/>
    <w:rsid w:val="00FF2115"/>
    <w:rsid w:val="00FF242E"/>
    <w:rsid w:val="00FF36AA"/>
    <w:rsid w:val="00FF3CAE"/>
    <w:rsid w:val="00FF3D0D"/>
    <w:rsid w:val="00FF4711"/>
    <w:rsid w:val="00FF582F"/>
    <w:rsid w:val="00FF58CF"/>
    <w:rsid w:val="00FF59F5"/>
    <w:rsid w:val="00FF5F39"/>
    <w:rsid w:val="00FF613E"/>
    <w:rsid w:val="00FF685D"/>
    <w:rsid w:val="00FF700C"/>
    <w:rsid w:val="00FF721D"/>
    <w:rsid w:val="00FF74D6"/>
    <w:rsid w:val="00FF75AB"/>
    <w:rsid w:val="00FF7896"/>
    <w:rsid w:val="00FF7AC1"/>
    <w:rsid w:val="07A62A5F"/>
    <w:rsid w:val="08997A53"/>
    <w:rsid w:val="0CE63C04"/>
    <w:rsid w:val="13267888"/>
    <w:rsid w:val="18EA5FC9"/>
    <w:rsid w:val="192F66B8"/>
    <w:rsid w:val="1E22394C"/>
    <w:rsid w:val="1EF956F8"/>
    <w:rsid w:val="238018E2"/>
    <w:rsid w:val="25FB0ADC"/>
    <w:rsid w:val="28DB3589"/>
    <w:rsid w:val="2ADC1BE3"/>
    <w:rsid w:val="32C640A3"/>
    <w:rsid w:val="3E565D92"/>
    <w:rsid w:val="3FCE2524"/>
    <w:rsid w:val="440B3B45"/>
    <w:rsid w:val="53042DDE"/>
    <w:rsid w:val="629E0744"/>
    <w:rsid w:val="63B870EA"/>
    <w:rsid w:val="63CA7721"/>
    <w:rsid w:val="67395BDF"/>
    <w:rsid w:val="6B9B11F3"/>
    <w:rsid w:val="7342595A"/>
    <w:rsid w:val="739267CF"/>
    <w:rsid w:val="7F2B2BF3"/>
    <w:rsid w:val="EF9F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Emphasis"/>
    <w:qFormat/>
    <w:uiPriority w:val="0"/>
    <w:rPr>
      <w:color w:val="CC0000"/>
    </w:rPr>
  </w:style>
  <w:style w:type="character" w:customStyle="1" w:styleId="11">
    <w:name w:val="标题 1 字符"/>
    <w:link w:val="2"/>
    <w:qFormat/>
    <w:uiPriority w:val="9"/>
    <w:rPr>
      <w:rFonts w:ascii="Times New Roman" w:hAnsi="Times New Roman"/>
      <w:b/>
      <w:bCs/>
      <w:kern w:val="44"/>
      <w:sz w:val="44"/>
      <w:szCs w:val="44"/>
    </w:rPr>
  </w:style>
  <w:style w:type="character" w:customStyle="1" w:styleId="12">
    <w:name w:val="标题 2 字符"/>
    <w:link w:val="3"/>
    <w:qFormat/>
    <w:uiPriority w:val="9"/>
    <w:rPr>
      <w:rFonts w:ascii="等线 Light" w:hAnsi="等线 Light" w:eastAsia="等线 Light" w:cs="Times New Roman"/>
      <w:b/>
      <w:bCs/>
      <w:kern w:val="2"/>
      <w:sz w:val="32"/>
      <w:szCs w:val="32"/>
    </w:rPr>
  </w:style>
  <w:style w:type="character" w:customStyle="1" w:styleId="13">
    <w:name w:val="页脚 字符1"/>
    <w:link w:val="5"/>
    <w:qFormat/>
    <w:uiPriority w:val="99"/>
    <w:rPr>
      <w:rFonts w:ascii="Times New Roman" w:hAnsi="Times New Roman"/>
      <w:kern w:val="2"/>
      <w:sz w:val="18"/>
      <w:szCs w:val="18"/>
    </w:rPr>
  </w:style>
  <w:style w:type="character" w:customStyle="1" w:styleId="14">
    <w:name w:val="页眉 字符"/>
    <w:link w:val="6"/>
    <w:qFormat/>
    <w:uiPriority w:val="99"/>
    <w:rPr>
      <w:rFonts w:ascii="Times New Roman" w:hAnsi="Times New Roman"/>
      <w:kern w:val="2"/>
      <w:sz w:val="18"/>
      <w:szCs w:val="18"/>
    </w:rPr>
  </w:style>
  <w:style w:type="character" w:customStyle="1" w:styleId="15">
    <w:name w:val="段 Char"/>
    <w:link w:val="16"/>
    <w:qFormat/>
    <w:uiPriority w:val="0"/>
    <w:rPr>
      <w:rFonts w:ascii="宋体" w:hAnsi="Times New Roman"/>
      <w:sz w:val="21"/>
      <w:lang w:val="en-US" w:eastAsia="zh-CN" w:bidi="ar-SA"/>
    </w:rPr>
  </w:style>
  <w:style w:type="paragraph" w:customStyle="1" w:styleId="16">
    <w:name w:val="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7">
    <w:name w:val="List Paragraph"/>
    <w:basedOn w:val="1"/>
    <w:qFormat/>
    <w:uiPriority w:val="0"/>
    <w:pPr>
      <w:ind w:firstLine="420" w:firstLineChars="200"/>
    </w:pPr>
  </w:style>
  <w:style w:type="paragraph" w:customStyle="1" w:styleId="18">
    <w:name w:val="章标题"/>
    <w:basedOn w:val="1"/>
    <w:next w:val="1"/>
    <w:qFormat/>
    <w:uiPriority w:val="0"/>
    <w:pPr>
      <w:widowControl/>
      <w:numPr>
        <w:ilvl w:val="0"/>
        <w:numId w:val="1"/>
      </w:numPr>
      <w:spacing w:beforeLines="100" w:afterLines="100"/>
      <w:outlineLvl w:val="1"/>
    </w:pPr>
    <w:rPr>
      <w:rFonts w:ascii="黑体" w:eastAsia="黑体"/>
      <w:kern w:val="0"/>
      <w:szCs w:val="21"/>
    </w:rPr>
  </w:style>
  <w:style w:type="character" w:customStyle="1" w:styleId="19">
    <w:name w:val="页脚 字符"/>
    <w:qFormat/>
    <w:uiPriority w:val="99"/>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6936</Words>
  <Characters>7962</Characters>
  <Lines>80</Lines>
  <Paragraphs>22</Paragraphs>
  <TotalTime>84</TotalTime>
  <ScaleCrop>false</ScaleCrop>
  <LinksUpToDate>false</LinksUpToDate>
  <CharactersWithSpaces>8040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2024-12-02T06:27:00Z</dcterms:created>
  <dc:creator>鲤</dc:creator>
  <cp:lastModifiedBy>Julie</cp:lastModifiedBy>
  <cp:lastPrinted>2013-01-28T01:20:00Z</cp:lastPrinted>
  <dcterms:modified xsi:type="dcterms:W3CDTF">2024-12-06T09:08:00Z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F79877FE0DED417E92915EE0FA4E55D5_13</vt:lpwstr>
  </property>
</Properties>
</file>